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361FB5" w:rsidTr="0002506D">
        <w:tc>
          <w:tcPr>
            <w:tcW w:w="5353" w:type="dxa"/>
          </w:tcPr>
          <w:p w:rsidR="00361FB5" w:rsidRPr="00996F56" w:rsidRDefault="00361FB5" w:rsidP="0099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E51E15" w:rsidRDefault="00E51E15" w:rsidP="00E5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02506D" w:rsidRPr="00977E8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1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F56" w:rsidRDefault="00996F56" w:rsidP="00025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E15" w:rsidTr="0002506D">
        <w:tc>
          <w:tcPr>
            <w:tcW w:w="5353" w:type="dxa"/>
          </w:tcPr>
          <w:p w:rsidR="00E51E15" w:rsidRPr="00996F56" w:rsidRDefault="00E51E15" w:rsidP="0099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E51E15" w:rsidRPr="00977E86" w:rsidRDefault="00E51E15" w:rsidP="00E51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FB5" w:rsidRDefault="00361FB5" w:rsidP="00361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04BC" w:rsidRDefault="00361FB5" w:rsidP="00C3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2FB5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361FB5" w:rsidRDefault="00361FB5" w:rsidP="00C3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FB5">
        <w:rPr>
          <w:rFonts w:ascii="Times New Roman" w:hAnsi="Times New Roman" w:cs="Times New Roman"/>
          <w:b/>
          <w:sz w:val="28"/>
          <w:szCs w:val="28"/>
        </w:rPr>
        <w:t xml:space="preserve"> расчета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тарифов</w:t>
      </w:r>
      <w:r w:rsidRPr="00292F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292FB5">
        <w:rPr>
          <w:rFonts w:ascii="Times New Roman" w:hAnsi="Times New Roman" w:cs="Times New Roman"/>
          <w:b/>
          <w:sz w:val="28"/>
          <w:szCs w:val="28"/>
        </w:rPr>
        <w:t>перевозк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92FB5">
        <w:rPr>
          <w:rFonts w:ascii="Times New Roman" w:hAnsi="Times New Roman" w:cs="Times New Roman"/>
          <w:b/>
          <w:sz w:val="28"/>
          <w:szCs w:val="28"/>
        </w:rPr>
        <w:t xml:space="preserve"> грузов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ADD">
        <w:rPr>
          <w:rFonts w:ascii="Times New Roman" w:hAnsi="Times New Roman" w:cs="Times New Roman"/>
          <w:b/>
          <w:sz w:val="28"/>
          <w:szCs w:val="28"/>
        </w:rPr>
        <w:t>и порожних вагонов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A6E">
        <w:rPr>
          <w:rFonts w:ascii="Times New Roman" w:hAnsi="Times New Roman" w:cs="Times New Roman"/>
          <w:b/>
          <w:sz w:val="28"/>
          <w:szCs w:val="28"/>
        </w:rPr>
        <w:t>железнодорожным транспортом с</w:t>
      </w:r>
      <w:r w:rsidR="00CE3A6E" w:rsidRPr="00292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A6E" w:rsidRPr="00292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учетом дифференциации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292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электрифицированны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м,</w:t>
      </w:r>
      <w:r w:rsidRPr="00292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292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неэлектрифицированны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смешанным маршрутам перевозки</w:t>
      </w:r>
      <w:r w:rsidR="0099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F56" w:rsidRPr="0099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тепловозной и электровозной тягой</w:t>
      </w:r>
    </w:p>
    <w:p w:rsidR="00361FB5" w:rsidRPr="008278FF" w:rsidRDefault="00361FB5" w:rsidP="0036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66" w:rsidRPr="009C4535" w:rsidRDefault="00743E66" w:rsidP="00743E6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535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9C4535">
        <w:rPr>
          <w:rFonts w:ascii="Times New Roman" w:hAnsi="Times New Roman" w:cs="Times New Roman"/>
          <w:b/>
          <w:sz w:val="28"/>
          <w:szCs w:val="28"/>
        </w:rPr>
        <w:t>я</w:t>
      </w:r>
    </w:p>
    <w:p w:rsidR="00743E66" w:rsidRDefault="00743E66" w:rsidP="0036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BFC" w:rsidRPr="00544B3B" w:rsidRDefault="00470BFC" w:rsidP="00544B3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B3B">
        <w:rPr>
          <w:rFonts w:ascii="Times New Roman" w:hAnsi="Times New Roman" w:cs="Times New Roman"/>
          <w:sz w:val="28"/>
          <w:szCs w:val="28"/>
        </w:rPr>
        <w:t xml:space="preserve">Настоящий Порядок  расчета </w:t>
      </w:r>
      <w:r w:rsidRPr="00544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</w:t>
      </w:r>
      <w:r w:rsidRPr="00544B3B">
        <w:rPr>
          <w:rFonts w:ascii="Times New Roman" w:hAnsi="Times New Roman" w:cs="Times New Roman"/>
          <w:sz w:val="28"/>
          <w:szCs w:val="28"/>
        </w:rPr>
        <w:t xml:space="preserve"> при перевозке грузов и порожних вагонов  железнодорожным транспортом с </w:t>
      </w:r>
      <w:r w:rsidRPr="005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дифференциации </w:t>
      </w:r>
      <w:r w:rsidRPr="00544B3B">
        <w:rPr>
          <w:rFonts w:ascii="Times New Roman" w:hAnsi="Times New Roman" w:cs="Times New Roman"/>
          <w:sz w:val="28"/>
          <w:szCs w:val="28"/>
        </w:rPr>
        <w:t>по</w:t>
      </w:r>
      <w:r w:rsidRPr="005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электрифицированным,  </w:t>
      </w:r>
      <w:proofErr w:type="spellStart"/>
      <w:r w:rsidRPr="00544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неэлектрифицированным</w:t>
      </w:r>
      <w:proofErr w:type="spellEnd"/>
      <w:r w:rsidRPr="005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смешанным маршрутам перевозки тепловозной и электровозной тягой </w:t>
      </w:r>
      <w:r w:rsidR="0047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</w:t>
      </w:r>
      <w:r w:rsidRPr="005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</w:t>
      </w:r>
      <w:r w:rsidR="00475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5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B3B" w:rsidRPr="0054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4B3B">
        <w:rPr>
          <w:rFonts w:ascii="Times New Roman" w:hAnsi="Times New Roman" w:cs="Times New Roman"/>
          <w:sz w:val="28"/>
          <w:szCs w:val="28"/>
        </w:rPr>
        <w:t>риказ</w:t>
      </w:r>
      <w:r w:rsidR="00544B3B" w:rsidRPr="00544B3B">
        <w:rPr>
          <w:rFonts w:ascii="Times New Roman" w:hAnsi="Times New Roman" w:cs="Times New Roman"/>
          <w:sz w:val="28"/>
          <w:szCs w:val="28"/>
        </w:rPr>
        <w:t>а</w:t>
      </w:r>
      <w:r w:rsidRPr="00544B3B">
        <w:rPr>
          <w:rFonts w:ascii="Times New Roman" w:hAnsi="Times New Roman" w:cs="Times New Roman"/>
          <w:sz w:val="28"/>
          <w:szCs w:val="28"/>
        </w:rPr>
        <w:t xml:space="preserve"> </w:t>
      </w:r>
      <w:r w:rsidR="00544B3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544B3B">
        <w:rPr>
          <w:rFonts w:ascii="Times New Roman" w:eastAsia="Calibri" w:hAnsi="Times New Roman" w:cs="Times New Roman"/>
          <w:sz w:val="28"/>
          <w:szCs w:val="28"/>
        </w:rPr>
        <w:t>Комитета по регулированию естественных монополий Министерства национальной экономики Республики Казахстан от 27 ноября 2020 года №70-ОД «О утверждении А</w:t>
      </w:r>
      <w:r w:rsidR="00544B3B">
        <w:rPr>
          <w:rFonts w:ascii="Times New Roman" w:eastAsia="Calibri" w:hAnsi="Times New Roman" w:cs="Times New Roman"/>
          <w:sz w:val="28"/>
          <w:szCs w:val="28"/>
        </w:rPr>
        <w:t xml:space="preserve">кционерному обществу </w:t>
      </w:r>
      <w:r w:rsidRPr="00544B3B">
        <w:rPr>
          <w:rFonts w:ascii="Times New Roman" w:eastAsia="Calibri" w:hAnsi="Times New Roman" w:cs="Times New Roman"/>
          <w:sz w:val="28"/>
          <w:szCs w:val="28"/>
        </w:rPr>
        <w:t>«Н</w:t>
      </w:r>
      <w:r w:rsidR="00544B3B">
        <w:rPr>
          <w:rFonts w:ascii="Times New Roman" w:eastAsia="Calibri" w:hAnsi="Times New Roman" w:cs="Times New Roman"/>
          <w:sz w:val="28"/>
          <w:szCs w:val="28"/>
        </w:rPr>
        <w:t xml:space="preserve">ациональная компания </w:t>
      </w:r>
      <w:r w:rsidRPr="00544B3B">
        <w:rPr>
          <w:rFonts w:ascii="Times New Roman" w:eastAsia="Calibri" w:hAnsi="Times New Roman" w:cs="Times New Roman"/>
          <w:sz w:val="28"/>
          <w:szCs w:val="28"/>
        </w:rPr>
        <w:t>«</w:t>
      </w:r>
      <w:r w:rsidR="00544B3B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темі</w:t>
      </w:r>
      <w:proofErr w:type="gramStart"/>
      <w:r w:rsidR="00544B3B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gramEnd"/>
      <w:r w:rsidR="00544B3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жолы</w:t>
      </w:r>
      <w:r w:rsidRPr="00544B3B">
        <w:rPr>
          <w:rFonts w:ascii="Times New Roman" w:eastAsia="Calibri" w:hAnsi="Times New Roman" w:cs="Times New Roman"/>
          <w:sz w:val="28"/>
          <w:szCs w:val="28"/>
        </w:rPr>
        <w:t>» тарифов, тарифной сметы и ценовых пределов на регулируемые услуги магистральной железнодорожной сети на 2021 – 2025 годы».</w:t>
      </w:r>
    </w:p>
    <w:p w:rsidR="00361FB5" w:rsidRPr="00544B3B" w:rsidRDefault="00544B3B" w:rsidP="00544B3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361FB5" w:rsidRPr="00544B3B">
        <w:rPr>
          <w:rFonts w:ascii="Times New Roman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1FB5" w:rsidRPr="00544B3B">
        <w:rPr>
          <w:rFonts w:ascii="Times New Roman" w:hAnsi="Times New Roman" w:cs="Times New Roman"/>
          <w:sz w:val="28"/>
          <w:szCs w:val="28"/>
        </w:rPr>
        <w:t xml:space="preserve"> на услуги магистральной железнодорожной сети (</w:t>
      </w:r>
      <w:r w:rsidR="00743E66" w:rsidRPr="00544B3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61FB5" w:rsidRPr="00544B3B">
        <w:rPr>
          <w:rFonts w:ascii="Times New Roman" w:hAnsi="Times New Roman" w:cs="Times New Roman"/>
          <w:sz w:val="28"/>
          <w:szCs w:val="28"/>
        </w:rPr>
        <w:t>МЖС), локомотивной тяги (</w:t>
      </w:r>
      <w:r w:rsidR="001046BD" w:rsidRPr="00544B3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61FB5" w:rsidRPr="00544B3B">
        <w:rPr>
          <w:rFonts w:ascii="Times New Roman" w:hAnsi="Times New Roman" w:cs="Times New Roman"/>
          <w:sz w:val="28"/>
          <w:szCs w:val="28"/>
        </w:rPr>
        <w:t>ЛТ), грузовой и коммерческой работы (</w:t>
      </w:r>
      <w:r w:rsidR="001046BD" w:rsidRPr="00544B3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61FB5" w:rsidRPr="00544B3B">
        <w:rPr>
          <w:rFonts w:ascii="Times New Roman" w:hAnsi="Times New Roman" w:cs="Times New Roman"/>
          <w:sz w:val="28"/>
          <w:szCs w:val="28"/>
        </w:rPr>
        <w:t>ГК), пользования вагонами (</w:t>
      </w:r>
      <w:r w:rsidR="001046BD" w:rsidRPr="00544B3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61FB5" w:rsidRPr="00544B3B">
        <w:rPr>
          <w:rFonts w:ascii="Times New Roman" w:hAnsi="Times New Roman" w:cs="Times New Roman"/>
          <w:sz w:val="28"/>
          <w:szCs w:val="28"/>
        </w:rPr>
        <w:t>ПВ) и пользования контейнерами (</w:t>
      </w:r>
      <w:r w:rsidR="001046BD" w:rsidRPr="00544B3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61FB5" w:rsidRPr="00544B3B">
        <w:rPr>
          <w:rFonts w:ascii="Times New Roman" w:hAnsi="Times New Roman" w:cs="Times New Roman"/>
          <w:sz w:val="28"/>
          <w:szCs w:val="28"/>
        </w:rPr>
        <w:t xml:space="preserve">ПК)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361FB5" w:rsidRPr="00544B3B">
        <w:rPr>
          <w:rFonts w:ascii="Times New Roman" w:hAnsi="Times New Roman" w:cs="Times New Roman"/>
          <w:sz w:val="28"/>
          <w:szCs w:val="28"/>
        </w:rPr>
        <w:t xml:space="preserve">в строгом соответствии с </w:t>
      </w:r>
      <w:r w:rsidR="009C4535" w:rsidRPr="00544B3B">
        <w:rPr>
          <w:rFonts w:ascii="Times New Roman" w:eastAsia="Calibri" w:hAnsi="Times New Roman" w:cs="Times New Roman"/>
          <w:color w:val="000000"/>
          <w:sz w:val="28"/>
          <w:szCs w:val="28"/>
        </w:rPr>
        <w:t>Общими указаниями о порядке пользования и правилах применения расчетных таблиц, применяемых для исчисления тарифов на услуги магистральной железнодорожной сети при перевозках грузов железнодорожным транспортом</w:t>
      </w:r>
      <w:r w:rsidR="00A75A2B" w:rsidRPr="0054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(направлены </w:t>
      </w:r>
      <w:r w:rsidR="009C4535" w:rsidRPr="0054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письмом Агентства </w:t>
      </w:r>
      <w:r w:rsidR="0090019A" w:rsidRPr="00544B3B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</w:t>
      </w:r>
      <w:proofErr w:type="gramEnd"/>
      <w:r w:rsidR="0090019A" w:rsidRPr="0054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Казахстан </w:t>
      </w:r>
      <w:r w:rsidR="009C4535" w:rsidRPr="00544B3B">
        <w:rPr>
          <w:rFonts w:ascii="Times New Roman" w:eastAsia="Calibri" w:hAnsi="Times New Roman" w:cs="Times New Roman"/>
          <w:color w:val="000000"/>
          <w:sz w:val="28"/>
          <w:szCs w:val="28"/>
        </w:rPr>
        <w:t>по регулированию естественных монополий от 20 декабря 2013 года</w:t>
      </w:r>
      <w:r w:rsidR="00A85E97" w:rsidRPr="0054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C4535" w:rsidRPr="00544B3B">
        <w:rPr>
          <w:rFonts w:ascii="Times New Roman" w:eastAsia="Calibri" w:hAnsi="Times New Roman" w:cs="Times New Roman"/>
          <w:color w:val="000000"/>
          <w:sz w:val="28"/>
          <w:szCs w:val="28"/>
        </w:rPr>
        <w:t>№07-10-32/15640</w:t>
      </w:r>
      <w:r w:rsidR="00A75A2B" w:rsidRPr="0054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361FB5" w:rsidRPr="00544B3B">
        <w:rPr>
          <w:rFonts w:ascii="Times New Roman" w:hAnsi="Times New Roman" w:cs="Times New Roman"/>
          <w:sz w:val="28"/>
          <w:szCs w:val="28"/>
        </w:rPr>
        <w:t>и Тарифным руководством (Прейскурантом) (части 1,2,3)</w:t>
      </w:r>
      <w:r w:rsidR="00B97597" w:rsidRPr="00544B3B">
        <w:rPr>
          <w:rFonts w:ascii="Times New Roman" w:hAnsi="Times New Roman" w:cs="Times New Roman"/>
          <w:sz w:val="28"/>
          <w:szCs w:val="28"/>
        </w:rPr>
        <w:t>, утвержденн</w:t>
      </w:r>
      <w:r w:rsidR="00A75A2B" w:rsidRPr="00544B3B">
        <w:rPr>
          <w:rFonts w:ascii="Times New Roman" w:hAnsi="Times New Roman" w:cs="Times New Roman"/>
          <w:sz w:val="28"/>
          <w:szCs w:val="28"/>
        </w:rPr>
        <w:t>ым</w:t>
      </w:r>
      <w:r w:rsidR="00B97597" w:rsidRPr="00544B3B">
        <w:rPr>
          <w:rFonts w:ascii="Times New Roman" w:hAnsi="Times New Roman" w:cs="Times New Roman"/>
          <w:sz w:val="28"/>
          <w:szCs w:val="28"/>
        </w:rPr>
        <w:t xml:space="preserve"> приказом АО «КТЖ – Грузовые перевозки» от 24 июня 2016 года №383-ГП </w:t>
      </w:r>
      <w:r w:rsidR="00361FB5" w:rsidRPr="00544B3B">
        <w:rPr>
          <w:rFonts w:ascii="Times New Roman" w:hAnsi="Times New Roman" w:cs="Times New Roman"/>
          <w:sz w:val="28"/>
          <w:szCs w:val="28"/>
        </w:rPr>
        <w:t xml:space="preserve"> исходя из тарифного расстояния, определенного по Тарифному руководству №4 (</w:t>
      </w:r>
      <w:r w:rsidR="001046BD" w:rsidRPr="00544B3B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gramStart"/>
      <w:r w:rsidR="00361FB5" w:rsidRPr="00544B3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361FB5" w:rsidRPr="00544B3B">
        <w:rPr>
          <w:rFonts w:ascii="Times New Roman" w:hAnsi="Times New Roman" w:cs="Times New Roman"/>
          <w:sz w:val="28"/>
          <w:szCs w:val="28"/>
        </w:rPr>
        <w:t xml:space="preserve"> №4). </w:t>
      </w:r>
    </w:p>
    <w:p w:rsidR="004757C5" w:rsidRDefault="00361FB5" w:rsidP="00361FB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5">
        <w:rPr>
          <w:rFonts w:ascii="Times New Roman" w:hAnsi="Times New Roman" w:cs="Times New Roman"/>
          <w:sz w:val="28"/>
          <w:szCs w:val="28"/>
        </w:rPr>
        <w:t xml:space="preserve">С вводом дифференциации тарифов на услуги МЖС и ЛТ </w:t>
      </w:r>
      <w:r w:rsidR="004757C5">
        <w:rPr>
          <w:rFonts w:ascii="Times New Roman" w:hAnsi="Times New Roman" w:cs="Times New Roman"/>
          <w:sz w:val="28"/>
          <w:szCs w:val="28"/>
        </w:rPr>
        <w:t>на</w:t>
      </w:r>
      <w:r w:rsidRPr="004757C5">
        <w:rPr>
          <w:rFonts w:ascii="Times New Roman" w:hAnsi="Times New Roman" w:cs="Times New Roman"/>
          <w:sz w:val="28"/>
          <w:szCs w:val="28"/>
        </w:rPr>
        <w:t xml:space="preserve"> электрифицированные и </w:t>
      </w:r>
      <w:proofErr w:type="spellStart"/>
      <w:r w:rsidRPr="004757C5">
        <w:rPr>
          <w:rFonts w:ascii="Times New Roman" w:hAnsi="Times New Roman" w:cs="Times New Roman"/>
          <w:sz w:val="28"/>
          <w:szCs w:val="28"/>
        </w:rPr>
        <w:t>неэлектрифицированные</w:t>
      </w:r>
      <w:proofErr w:type="spellEnd"/>
      <w:r w:rsidRPr="004757C5">
        <w:rPr>
          <w:rFonts w:ascii="Times New Roman" w:hAnsi="Times New Roman" w:cs="Times New Roman"/>
          <w:sz w:val="28"/>
          <w:szCs w:val="28"/>
        </w:rPr>
        <w:t xml:space="preserve"> участки пути/электр</w:t>
      </w:r>
      <w:proofErr w:type="gramStart"/>
      <w:r w:rsidRPr="004757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57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57C5">
        <w:rPr>
          <w:rFonts w:ascii="Times New Roman" w:hAnsi="Times New Roman" w:cs="Times New Roman"/>
          <w:sz w:val="28"/>
          <w:szCs w:val="28"/>
        </w:rPr>
        <w:t>теплотягу</w:t>
      </w:r>
      <w:proofErr w:type="spellEnd"/>
      <w:r w:rsidRPr="004757C5">
        <w:rPr>
          <w:rFonts w:ascii="Times New Roman" w:hAnsi="Times New Roman" w:cs="Times New Roman"/>
          <w:sz w:val="28"/>
          <w:szCs w:val="28"/>
        </w:rPr>
        <w:t xml:space="preserve"> </w:t>
      </w:r>
      <w:r w:rsidR="004757C5" w:rsidRPr="004757C5">
        <w:rPr>
          <w:rFonts w:ascii="Times New Roman" w:hAnsi="Times New Roman" w:cs="Times New Roman"/>
          <w:sz w:val="28"/>
          <w:szCs w:val="28"/>
        </w:rPr>
        <w:t xml:space="preserve">для </w:t>
      </w:r>
      <w:r w:rsidRPr="004757C5">
        <w:rPr>
          <w:rFonts w:ascii="Times New Roman" w:hAnsi="Times New Roman" w:cs="Times New Roman"/>
          <w:sz w:val="28"/>
          <w:szCs w:val="28"/>
        </w:rPr>
        <w:t>расчет</w:t>
      </w:r>
      <w:r w:rsidR="004757C5" w:rsidRPr="004757C5">
        <w:rPr>
          <w:rFonts w:ascii="Times New Roman" w:hAnsi="Times New Roman" w:cs="Times New Roman"/>
          <w:sz w:val="28"/>
          <w:szCs w:val="28"/>
        </w:rPr>
        <w:t>а</w:t>
      </w:r>
      <w:r w:rsidRPr="004757C5">
        <w:rPr>
          <w:rFonts w:ascii="Times New Roman" w:hAnsi="Times New Roman" w:cs="Times New Roman"/>
          <w:sz w:val="28"/>
          <w:szCs w:val="28"/>
        </w:rPr>
        <w:t xml:space="preserve"> тарифов на услуги МЖС и ЛТ</w:t>
      </w:r>
      <w:r w:rsidR="004757C5" w:rsidRPr="004757C5">
        <w:rPr>
          <w:rFonts w:ascii="Times New Roman" w:hAnsi="Times New Roman" w:cs="Times New Roman"/>
          <w:sz w:val="28"/>
          <w:szCs w:val="28"/>
        </w:rPr>
        <w:t xml:space="preserve"> применяется настоящий Порядок. </w:t>
      </w:r>
      <w:r w:rsidR="004757C5" w:rsidRPr="008278FF">
        <w:rPr>
          <w:rFonts w:ascii="Times New Roman" w:hAnsi="Times New Roman" w:cs="Times New Roman"/>
          <w:sz w:val="28"/>
          <w:szCs w:val="28"/>
        </w:rPr>
        <w:t>Расчет тарифа за услуги ГК, ПВ, ПК остается неизменным</w:t>
      </w:r>
    </w:p>
    <w:p w:rsidR="004757C5" w:rsidRPr="001B748F" w:rsidRDefault="00361FB5" w:rsidP="00361FB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7C5">
        <w:rPr>
          <w:rFonts w:ascii="Times New Roman" w:hAnsi="Times New Roman" w:cs="Times New Roman"/>
          <w:sz w:val="28"/>
          <w:szCs w:val="28"/>
        </w:rPr>
        <w:t>Расстояния электрифицированных/</w:t>
      </w:r>
      <w:proofErr w:type="spellStart"/>
      <w:r w:rsidRPr="004757C5">
        <w:rPr>
          <w:rFonts w:ascii="Times New Roman" w:hAnsi="Times New Roman" w:cs="Times New Roman"/>
          <w:sz w:val="28"/>
          <w:szCs w:val="28"/>
        </w:rPr>
        <w:t>неэлектрифицированных</w:t>
      </w:r>
      <w:proofErr w:type="spellEnd"/>
      <w:r w:rsidRPr="004757C5">
        <w:rPr>
          <w:rFonts w:ascii="Times New Roman" w:hAnsi="Times New Roman" w:cs="Times New Roman"/>
          <w:sz w:val="28"/>
          <w:szCs w:val="28"/>
        </w:rPr>
        <w:t xml:space="preserve"> участков пути или их сумма при смешенных перевозках должны соответствовать тарифному расстоянию по </w:t>
      </w:r>
      <w:proofErr w:type="gramStart"/>
      <w:r w:rsidRPr="004757C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757C5">
        <w:rPr>
          <w:rFonts w:ascii="Times New Roman" w:hAnsi="Times New Roman" w:cs="Times New Roman"/>
          <w:sz w:val="28"/>
          <w:szCs w:val="28"/>
        </w:rPr>
        <w:t xml:space="preserve"> №4.</w:t>
      </w:r>
      <w:r w:rsidRPr="004757C5">
        <w:rPr>
          <w:rFonts w:ascii="Times New Roman" w:hAnsi="Times New Roman" w:cs="Times New Roman"/>
          <w:sz w:val="28"/>
          <w:szCs w:val="28"/>
        </w:rPr>
        <w:tab/>
      </w:r>
    </w:p>
    <w:p w:rsidR="001B748F" w:rsidRDefault="001B748F" w:rsidP="001B7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8F" w:rsidRDefault="001B748F" w:rsidP="001B7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8F" w:rsidRPr="001B748F" w:rsidRDefault="001B748F" w:rsidP="001B7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FB5" w:rsidRPr="004757C5" w:rsidRDefault="00361FB5" w:rsidP="004757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7C5">
        <w:rPr>
          <w:rFonts w:ascii="Times New Roman" w:hAnsi="Times New Roman" w:cs="Times New Roman"/>
          <w:b/>
          <w:sz w:val="28"/>
          <w:szCs w:val="28"/>
        </w:rPr>
        <w:tab/>
      </w:r>
    </w:p>
    <w:p w:rsidR="00361FB5" w:rsidRPr="009C4535" w:rsidRDefault="00361FB5" w:rsidP="00743E66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535">
        <w:rPr>
          <w:rFonts w:ascii="Times New Roman" w:hAnsi="Times New Roman" w:cs="Times New Roman"/>
          <w:b/>
          <w:sz w:val="28"/>
          <w:szCs w:val="28"/>
        </w:rPr>
        <w:lastRenderedPageBreak/>
        <w:t>Расчет тарифа за услуги МЖС</w:t>
      </w:r>
    </w:p>
    <w:p w:rsidR="00361FB5" w:rsidRDefault="004757C5" w:rsidP="00361F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1FB5" w:rsidRPr="00894B80">
        <w:rPr>
          <w:rFonts w:ascii="Times New Roman" w:hAnsi="Times New Roman" w:cs="Times New Roman"/>
          <w:sz w:val="28"/>
          <w:szCs w:val="28"/>
        </w:rPr>
        <w:t xml:space="preserve">. Расчет тарифа за услуги МЖС при проследовании по электрифицированным участкам пути рассчитывается по следующей формуле:  </w:t>
      </w:r>
    </w:p>
    <w:p w:rsidR="00361FB5" w:rsidRPr="00DE5B11" w:rsidRDefault="006C16FD" w:rsidP="0036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Тмжс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361FB5" w:rsidRPr="00DE5B11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 w:rsidR="00CD6CEC">
        <w:rPr>
          <w:rFonts w:ascii="Times New Roman" w:hAnsi="Times New Roman" w:cs="Times New Roman"/>
          <w:b/>
          <w:sz w:val="28"/>
          <w:szCs w:val="28"/>
        </w:rPr>
        <w:t xml:space="preserve">Б * </w:t>
      </w:r>
      <w:proofErr w:type="spellStart"/>
      <w:r w:rsidR="00CD6CEC">
        <w:rPr>
          <w:rFonts w:ascii="Times New Roman" w:hAnsi="Times New Roman" w:cs="Times New Roman"/>
          <w:b/>
          <w:sz w:val="28"/>
          <w:szCs w:val="28"/>
        </w:rPr>
        <w:t>Кмжс</w:t>
      </w:r>
      <w:proofErr w:type="gramStart"/>
      <w:r w:rsidR="00CD6CEC">
        <w:rPr>
          <w:rFonts w:ascii="Times New Roman" w:hAnsi="Times New Roman" w:cs="Times New Roman"/>
          <w:b/>
          <w:sz w:val="28"/>
          <w:szCs w:val="28"/>
        </w:rPr>
        <w:t>.э</w:t>
      </w:r>
      <w:proofErr w:type="spellEnd"/>
      <w:proofErr w:type="gramEnd"/>
    </w:p>
    <w:p w:rsidR="00361FB5" w:rsidRPr="001F36D6" w:rsidRDefault="00E45929" w:rsidP="0036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1FB5">
        <w:rPr>
          <w:rFonts w:ascii="Times New Roman" w:hAnsi="Times New Roman" w:cs="Times New Roman"/>
          <w:sz w:val="28"/>
          <w:szCs w:val="28"/>
        </w:rPr>
        <w:t>де</w:t>
      </w:r>
      <w:r w:rsidR="001F36D6">
        <w:rPr>
          <w:rFonts w:ascii="Times New Roman" w:hAnsi="Times New Roman" w:cs="Times New Roman"/>
          <w:sz w:val="28"/>
          <w:szCs w:val="28"/>
        </w:rPr>
        <w:t>,</w:t>
      </w:r>
      <w:r w:rsidR="00361FB5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Тмжс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1F36D6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</w:t>
      </w:r>
      <w:r w:rsidR="001F36D6" w:rsidRPr="001F36D6">
        <w:rPr>
          <w:rFonts w:ascii="Times New Roman" w:eastAsiaTheme="minorEastAsia" w:hAnsi="Times New Roman" w:cs="Times New Roman"/>
          <w:sz w:val="28"/>
          <w:szCs w:val="28"/>
        </w:rPr>
        <w:t>тариф за электрифицированн</w:t>
      </w:r>
      <w:r w:rsidR="001F36D6">
        <w:rPr>
          <w:rFonts w:ascii="Times New Roman" w:eastAsiaTheme="minorEastAsia" w:hAnsi="Times New Roman" w:cs="Times New Roman"/>
          <w:sz w:val="28"/>
          <w:szCs w:val="28"/>
        </w:rPr>
        <w:t xml:space="preserve">ый </w:t>
      </w:r>
      <w:r w:rsidR="001F36D6" w:rsidRPr="001F36D6">
        <w:rPr>
          <w:rFonts w:ascii="Times New Roman" w:eastAsiaTheme="minorEastAsia" w:hAnsi="Times New Roman" w:cs="Times New Roman"/>
          <w:sz w:val="28"/>
          <w:szCs w:val="28"/>
        </w:rPr>
        <w:t>участ</w:t>
      </w:r>
      <w:r w:rsidR="001F36D6">
        <w:rPr>
          <w:rFonts w:ascii="Times New Roman" w:eastAsiaTheme="minorEastAsia" w:hAnsi="Times New Roman" w:cs="Times New Roman"/>
          <w:sz w:val="28"/>
          <w:szCs w:val="28"/>
        </w:rPr>
        <w:t>ок</w:t>
      </w:r>
      <w:r w:rsidR="001F36D6" w:rsidRPr="001F36D6">
        <w:rPr>
          <w:rFonts w:ascii="Times New Roman" w:eastAsiaTheme="minorEastAsia" w:hAnsi="Times New Roman" w:cs="Times New Roman"/>
          <w:sz w:val="28"/>
          <w:szCs w:val="28"/>
        </w:rPr>
        <w:t xml:space="preserve"> МЖС</w:t>
      </w:r>
      <w:r w:rsidR="001F36D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61FB5" w:rsidRPr="00CA496C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A496C">
        <w:rPr>
          <w:rFonts w:ascii="Times New Roman" w:hAnsi="Times New Roman" w:cs="Times New Roman"/>
          <w:sz w:val="28"/>
          <w:szCs w:val="28"/>
        </w:rPr>
        <w:t>базовая ставка расчетных таблиц, применяемых для исчисления тарифов на услуги МЖС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E38">
        <w:rPr>
          <w:rFonts w:ascii="Times New Roman" w:hAnsi="Times New Roman" w:cs="Times New Roman"/>
          <w:sz w:val="28"/>
          <w:szCs w:val="28"/>
        </w:rPr>
        <w:t>за общее расстояние перевозки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FB5" w:rsidRPr="00C0644C" w:rsidRDefault="00361FB5" w:rsidP="00361F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D58">
        <w:rPr>
          <w:rFonts w:ascii="Times New Roman" w:hAnsi="Times New Roman" w:cs="Times New Roman"/>
          <w:sz w:val="28"/>
          <w:szCs w:val="28"/>
        </w:rPr>
        <w:t>К</w:t>
      </w:r>
      <w:r w:rsidR="00CD6CEC">
        <w:rPr>
          <w:rFonts w:ascii="Times New Roman" w:hAnsi="Times New Roman" w:cs="Times New Roman"/>
          <w:sz w:val="28"/>
          <w:szCs w:val="28"/>
        </w:rPr>
        <w:t>мжс</w:t>
      </w:r>
      <w:proofErr w:type="gramStart"/>
      <w:r w:rsidR="00CD6CEC">
        <w:rPr>
          <w:rFonts w:ascii="Times New Roman" w:hAnsi="Times New Roman" w:cs="Times New Roman"/>
          <w:sz w:val="28"/>
          <w:szCs w:val="28"/>
        </w:rPr>
        <w:t>.</w:t>
      </w:r>
      <w:r w:rsidRPr="00584D58">
        <w:rPr>
          <w:rFonts w:ascii="Times New Roman" w:hAnsi="Times New Roman" w:cs="Times New Roman"/>
          <w:sz w:val="28"/>
          <w:szCs w:val="28"/>
        </w:rPr>
        <w:t>э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к ставкам расчетных таблиц на услуги МЖС для </w:t>
      </w:r>
      <w:r w:rsidR="00B14A60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B14A60" w:rsidRPr="00C0644C">
        <w:rPr>
          <w:rFonts w:ascii="Times New Roman" w:hAnsi="Times New Roman" w:cs="Times New Roman"/>
          <w:sz w:val="28"/>
          <w:szCs w:val="28"/>
        </w:rPr>
        <w:t xml:space="preserve">электровозом на </w:t>
      </w:r>
      <w:r w:rsidRPr="00C0644C">
        <w:rPr>
          <w:rFonts w:ascii="Times New Roman" w:hAnsi="Times New Roman" w:cs="Times New Roman"/>
          <w:sz w:val="28"/>
          <w:szCs w:val="28"/>
        </w:rPr>
        <w:t>электрифицированных участк</w:t>
      </w:r>
      <w:r w:rsidR="00B14A60" w:rsidRPr="00C0644C">
        <w:rPr>
          <w:rFonts w:ascii="Times New Roman" w:hAnsi="Times New Roman" w:cs="Times New Roman"/>
          <w:sz w:val="28"/>
          <w:szCs w:val="28"/>
        </w:rPr>
        <w:t>ах</w:t>
      </w:r>
      <w:r w:rsidRPr="00C0644C">
        <w:rPr>
          <w:rFonts w:ascii="Times New Roman" w:hAnsi="Times New Roman" w:cs="Times New Roman"/>
          <w:sz w:val="28"/>
          <w:szCs w:val="28"/>
        </w:rPr>
        <w:t xml:space="preserve">, </w:t>
      </w:r>
      <w:r w:rsidR="0090311C">
        <w:rPr>
          <w:rFonts w:ascii="Times New Roman" w:hAnsi="Times New Roman" w:cs="Times New Roman"/>
          <w:sz w:val="28"/>
          <w:szCs w:val="28"/>
        </w:rPr>
        <w:t>установленный</w:t>
      </w:r>
      <w:r w:rsidRPr="00C0644C">
        <w:rPr>
          <w:rFonts w:ascii="Times New Roman" w:hAnsi="Times New Roman" w:cs="Times New Roman"/>
          <w:sz w:val="28"/>
          <w:szCs w:val="28"/>
        </w:rPr>
        <w:t xml:space="preserve"> </w:t>
      </w:r>
      <w:r w:rsidR="00C0644C" w:rsidRPr="00C0644C">
        <w:rPr>
          <w:rFonts w:ascii="Times New Roman" w:eastAsia="Calibri" w:hAnsi="Times New Roman" w:cs="Times New Roman"/>
          <w:sz w:val="28"/>
          <w:szCs w:val="28"/>
        </w:rPr>
        <w:t>Комитетом по регулированию естественных монополий Министерства национальной экономики Республики Казахстан</w:t>
      </w:r>
      <w:r w:rsidR="00C0644C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="00C0644C" w:rsidRPr="00C0644C">
        <w:rPr>
          <w:rFonts w:ascii="Times New Roman" w:hAnsi="Times New Roman" w:cs="Times New Roman"/>
          <w:sz w:val="28"/>
          <w:szCs w:val="28"/>
        </w:rPr>
        <w:t xml:space="preserve"> </w:t>
      </w:r>
      <w:r w:rsidRPr="00C0644C">
        <w:rPr>
          <w:rFonts w:ascii="Times New Roman" w:hAnsi="Times New Roman" w:cs="Times New Roman"/>
          <w:sz w:val="28"/>
          <w:szCs w:val="28"/>
        </w:rPr>
        <w:t>КРЕМ МНЭ РК</w:t>
      </w:r>
      <w:r w:rsidR="00C0644C">
        <w:rPr>
          <w:rFonts w:ascii="Times New Roman" w:hAnsi="Times New Roman" w:cs="Times New Roman"/>
          <w:sz w:val="28"/>
          <w:szCs w:val="28"/>
        </w:rPr>
        <w:t>)</w:t>
      </w:r>
      <w:r w:rsidRPr="00C0644C">
        <w:rPr>
          <w:rFonts w:ascii="Times New Roman" w:hAnsi="Times New Roman" w:cs="Times New Roman"/>
          <w:sz w:val="28"/>
          <w:szCs w:val="28"/>
        </w:rPr>
        <w:t>.</w:t>
      </w:r>
    </w:p>
    <w:p w:rsidR="00361FB5" w:rsidRPr="008D7F8F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8F">
        <w:rPr>
          <w:rFonts w:ascii="Times New Roman" w:hAnsi="Times New Roman" w:cs="Times New Roman"/>
          <w:sz w:val="28"/>
          <w:szCs w:val="28"/>
        </w:rPr>
        <w:t xml:space="preserve">Округление производится один раз, при этом менее 0,5 тенге отбрасывается, </w:t>
      </w:r>
      <w:r>
        <w:rPr>
          <w:rFonts w:ascii="Times New Roman" w:hAnsi="Times New Roman" w:cs="Times New Roman"/>
          <w:sz w:val="28"/>
          <w:szCs w:val="28"/>
        </w:rPr>
        <w:t xml:space="preserve">0,5 тенге и </w:t>
      </w:r>
      <w:r w:rsidRPr="008D7F8F">
        <w:rPr>
          <w:rFonts w:ascii="Times New Roman" w:hAnsi="Times New Roman" w:cs="Times New Roman"/>
          <w:sz w:val="28"/>
          <w:szCs w:val="28"/>
        </w:rPr>
        <w:t>более округляется до целых тенге.</w:t>
      </w:r>
    </w:p>
    <w:p w:rsidR="00361FB5" w:rsidRPr="00894B80" w:rsidRDefault="004757C5" w:rsidP="00361F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1FB5">
        <w:rPr>
          <w:rFonts w:ascii="Times New Roman" w:hAnsi="Times New Roman" w:cs="Times New Roman"/>
          <w:sz w:val="28"/>
          <w:szCs w:val="28"/>
        </w:rPr>
        <w:t xml:space="preserve">. </w:t>
      </w:r>
      <w:r w:rsidR="00361FB5" w:rsidRPr="00894B80">
        <w:rPr>
          <w:rFonts w:ascii="Times New Roman" w:hAnsi="Times New Roman" w:cs="Times New Roman"/>
          <w:sz w:val="28"/>
          <w:szCs w:val="28"/>
        </w:rPr>
        <w:t xml:space="preserve">Расчет тарифа за услуги МЖС при проследовании по </w:t>
      </w:r>
      <w:proofErr w:type="spellStart"/>
      <w:r w:rsidR="00361FB5" w:rsidRPr="00894B80">
        <w:rPr>
          <w:rFonts w:ascii="Times New Roman" w:hAnsi="Times New Roman" w:cs="Times New Roman"/>
          <w:sz w:val="28"/>
          <w:szCs w:val="28"/>
        </w:rPr>
        <w:t>неэлектрифицированным</w:t>
      </w:r>
      <w:proofErr w:type="spellEnd"/>
      <w:r w:rsidR="00361FB5" w:rsidRPr="00894B80">
        <w:rPr>
          <w:rFonts w:ascii="Times New Roman" w:hAnsi="Times New Roman" w:cs="Times New Roman"/>
          <w:sz w:val="28"/>
          <w:szCs w:val="28"/>
        </w:rPr>
        <w:t xml:space="preserve"> участкам пути рассчитывается по следующей формуле:  </w:t>
      </w:r>
    </w:p>
    <w:p w:rsidR="00361FB5" w:rsidRPr="00DE5B11" w:rsidRDefault="006C16FD" w:rsidP="0036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Тмжс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н/э</m:t>
            </m:r>
          </m:sub>
        </m:sSub>
      </m:oMath>
      <w:r w:rsidR="00361FB5" w:rsidRPr="00DE5B11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 w:rsidR="00361FB5" w:rsidRPr="00DE5B11">
        <w:rPr>
          <w:rFonts w:ascii="Times New Roman" w:hAnsi="Times New Roman" w:cs="Times New Roman"/>
          <w:b/>
          <w:sz w:val="28"/>
          <w:szCs w:val="28"/>
        </w:rPr>
        <w:t xml:space="preserve">Б * </w:t>
      </w:r>
      <w:proofErr w:type="spellStart"/>
      <w:r w:rsidR="00361FB5" w:rsidRPr="00DE5B11">
        <w:rPr>
          <w:rFonts w:ascii="Times New Roman" w:hAnsi="Times New Roman" w:cs="Times New Roman"/>
          <w:b/>
          <w:sz w:val="28"/>
          <w:szCs w:val="28"/>
        </w:rPr>
        <w:t>К</w:t>
      </w:r>
      <w:r w:rsidR="00CD6CEC">
        <w:rPr>
          <w:rFonts w:ascii="Times New Roman" w:hAnsi="Times New Roman" w:cs="Times New Roman"/>
          <w:b/>
          <w:sz w:val="28"/>
          <w:szCs w:val="28"/>
        </w:rPr>
        <w:t>мжс</w:t>
      </w:r>
      <w:proofErr w:type="gramStart"/>
      <w:r w:rsidR="00CD6CEC">
        <w:rPr>
          <w:rFonts w:ascii="Times New Roman" w:hAnsi="Times New Roman" w:cs="Times New Roman"/>
          <w:b/>
          <w:sz w:val="28"/>
          <w:szCs w:val="28"/>
        </w:rPr>
        <w:t>.н</w:t>
      </w:r>
      <w:proofErr w:type="spellEnd"/>
      <w:proofErr w:type="gramEnd"/>
      <w:r w:rsidR="00CD6CEC">
        <w:rPr>
          <w:rFonts w:ascii="Times New Roman" w:hAnsi="Times New Roman" w:cs="Times New Roman"/>
          <w:b/>
          <w:sz w:val="28"/>
          <w:szCs w:val="28"/>
        </w:rPr>
        <w:t>/э</w:t>
      </w:r>
    </w:p>
    <w:p w:rsidR="00361FB5" w:rsidRPr="001F36D6" w:rsidRDefault="00E45929" w:rsidP="0036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1FB5">
        <w:rPr>
          <w:rFonts w:ascii="Times New Roman" w:hAnsi="Times New Roman" w:cs="Times New Roman"/>
          <w:sz w:val="28"/>
          <w:szCs w:val="28"/>
        </w:rPr>
        <w:t>де</w:t>
      </w:r>
      <w:r w:rsidR="001F36D6">
        <w:rPr>
          <w:rFonts w:ascii="Times New Roman" w:hAnsi="Times New Roman" w:cs="Times New Roman"/>
          <w:sz w:val="28"/>
          <w:szCs w:val="28"/>
        </w:rPr>
        <w:t>,</w:t>
      </w:r>
      <w:r w:rsidR="00361FB5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Тмжс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н/э</m:t>
            </m:r>
          </m:sub>
        </m:sSub>
      </m:oMath>
      <w:r w:rsidR="001F36D6">
        <w:rPr>
          <w:rFonts w:ascii="Times New Roman" w:eastAsiaTheme="minorEastAsia" w:hAnsi="Times New Roman" w:cs="Times New Roman"/>
          <w:b/>
          <w:sz w:val="28"/>
          <w:szCs w:val="28"/>
        </w:rPr>
        <w:t xml:space="preserve">- </w:t>
      </w:r>
      <w:r w:rsidR="001F36D6" w:rsidRPr="001F36D6">
        <w:rPr>
          <w:rFonts w:ascii="Times New Roman" w:eastAsiaTheme="minorEastAsia" w:hAnsi="Times New Roman" w:cs="Times New Roman"/>
          <w:sz w:val="28"/>
          <w:szCs w:val="28"/>
        </w:rPr>
        <w:t xml:space="preserve">тариф за </w:t>
      </w:r>
      <w:proofErr w:type="spellStart"/>
      <w:r w:rsidR="001F36D6" w:rsidRPr="001F36D6">
        <w:rPr>
          <w:rFonts w:ascii="Times New Roman" w:eastAsiaTheme="minorEastAsia" w:hAnsi="Times New Roman" w:cs="Times New Roman"/>
          <w:sz w:val="28"/>
          <w:szCs w:val="28"/>
        </w:rPr>
        <w:t>неэлектрифицированный</w:t>
      </w:r>
      <w:proofErr w:type="spellEnd"/>
      <w:r w:rsidR="001F36D6" w:rsidRPr="001F36D6">
        <w:rPr>
          <w:rFonts w:ascii="Times New Roman" w:eastAsiaTheme="minorEastAsia" w:hAnsi="Times New Roman" w:cs="Times New Roman"/>
          <w:sz w:val="28"/>
          <w:szCs w:val="28"/>
        </w:rPr>
        <w:t xml:space="preserve"> участок МЖС;</w:t>
      </w:r>
    </w:p>
    <w:p w:rsidR="00361FB5" w:rsidRPr="00C22E38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A496C">
        <w:rPr>
          <w:rFonts w:ascii="Times New Roman" w:hAnsi="Times New Roman" w:cs="Times New Roman"/>
          <w:sz w:val="28"/>
          <w:szCs w:val="28"/>
        </w:rPr>
        <w:t>базовая ставка расчетных таблиц, применяемых для исчисления тарифов на услуги МЖС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E38">
        <w:rPr>
          <w:rFonts w:ascii="Times New Roman" w:hAnsi="Times New Roman" w:cs="Times New Roman"/>
          <w:sz w:val="28"/>
          <w:szCs w:val="28"/>
        </w:rPr>
        <w:t>за общее расстояние перевозки;</w:t>
      </w:r>
    </w:p>
    <w:p w:rsidR="00361FB5" w:rsidRDefault="00361FB5" w:rsidP="00361F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D58">
        <w:rPr>
          <w:rFonts w:ascii="Times New Roman" w:hAnsi="Times New Roman" w:cs="Times New Roman"/>
          <w:sz w:val="28"/>
          <w:szCs w:val="28"/>
        </w:rPr>
        <w:t>К</w:t>
      </w:r>
      <w:r w:rsidR="00CD6CEC">
        <w:rPr>
          <w:rFonts w:ascii="Times New Roman" w:hAnsi="Times New Roman" w:cs="Times New Roman"/>
          <w:sz w:val="28"/>
          <w:szCs w:val="28"/>
        </w:rPr>
        <w:t>мжс</w:t>
      </w:r>
      <w:proofErr w:type="gramStart"/>
      <w:r w:rsidR="00CD6CEC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CD6CEC">
        <w:rPr>
          <w:rFonts w:ascii="Times New Roman" w:hAnsi="Times New Roman" w:cs="Times New Roman"/>
          <w:sz w:val="28"/>
          <w:szCs w:val="28"/>
        </w:rPr>
        <w:t>/э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к ставкам расчетных таблиц на услуги МЖС для </w:t>
      </w:r>
      <w:r w:rsidR="00B14A60">
        <w:rPr>
          <w:rFonts w:ascii="Times New Roman" w:hAnsi="Times New Roman" w:cs="Times New Roman"/>
          <w:sz w:val="28"/>
          <w:szCs w:val="28"/>
        </w:rPr>
        <w:t xml:space="preserve">перевозок тепловозом на </w:t>
      </w:r>
      <w:proofErr w:type="spellStart"/>
      <w:r w:rsidRPr="009C4535">
        <w:rPr>
          <w:rFonts w:ascii="Times New Roman" w:hAnsi="Times New Roman" w:cs="Times New Roman"/>
          <w:sz w:val="28"/>
          <w:szCs w:val="28"/>
        </w:rPr>
        <w:t>неэлектрифицированных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14A6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311C">
        <w:rPr>
          <w:rFonts w:ascii="Times New Roman" w:hAnsi="Times New Roman" w:cs="Times New Roman"/>
          <w:sz w:val="28"/>
          <w:szCs w:val="28"/>
        </w:rPr>
        <w:t>установленный</w:t>
      </w:r>
      <w:r w:rsidR="0090311C" w:rsidRPr="00C06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КРЕМ МНЭ РК.</w:t>
      </w:r>
    </w:p>
    <w:p w:rsidR="00361FB5" w:rsidRPr="007A08A6" w:rsidRDefault="004757C5" w:rsidP="004757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1FB5">
        <w:rPr>
          <w:rFonts w:ascii="Times New Roman" w:hAnsi="Times New Roman" w:cs="Times New Roman"/>
          <w:sz w:val="28"/>
          <w:szCs w:val="28"/>
        </w:rPr>
        <w:t xml:space="preserve">. </w:t>
      </w:r>
      <w:r w:rsidR="00361FB5" w:rsidRPr="007A08A6">
        <w:rPr>
          <w:rFonts w:ascii="Times New Roman" w:hAnsi="Times New Roman" w:cs="Times New Roman"/>
          <w:sz w:val="28"/>
          <w:szCs w:val="28"/>
        </w:rPr>
        <w:t xml:space="preserve">Расчет тарифа за услуги МЖС при проследовании </w:t>
      </w:r>
      <w:r w:rsidR="00361FB5" w:rsidRPr="00C22E38">
        <w:rPr>
          <w:rFonts w:ascii="Times New Roman" w:hAnsi="Times New Roman" w:cs="Times New Roman"/>
          <w:b/>
          <w:sz w:val="28"/>
          <w:szCs w:val="28"/>
        </w:rPr>
        <w:t xml:space="preserve">по смешанным участкам пути (электрифицированный + </w:t>
      </w:r>
      <w:proofErr w:type="spellStart"/>
      <w:r w:rsidR="00361FB5" w:rsidRPr="00C22E38">
        <w:rPr>
          <w:rFonts w:ascii="Times New Roman" w:hAnsi="Times New Roman" w:cs="Times New Roman"/>
          <w:b/>
          <w:sz w:val="28"/>
          <w:szCs w:val="28"/>
        </w:rPr>
        <w:t>неэлектрифицированный</w:t>
      </w:r>
      <w:proofErr w:type="spellEnd"/>
      <w:r w:rsidR="00361FB5" w:rsidRPr="00C22E38">
        <w:rPr>
          <w:rFonts w:ascii="Times New Roman" w:hAnsi="Times New Roman" w:cs="Times New Roman"/>
          <w:b/>
          <w:sz w:val="28"/>
          <w:szCs w:val="28"/>
        </w:rPr>
        <w:t>)</w:t>
      </w:r>
      <w:r w:rsidR="00361FB5" w:rsidRPr="007A08A6">
        <w:rPr>
          <w:rFonts w:ascii="Times New Roman" w:hAnsi="Times New Roman" w:cs="Times New Roman"/>
          <w:sz w:val="28"/>
          <w:szCs w:val="28"/>
        </w:rPr>
        <w:t xml:space="preserve"> рассчитывается путем суммирования тарифа за перевозку по электрифицированному участку МЖС и тарифа за перевозку по </w:t>
      </w:r>
      <w:proofErr w:type="spellStart"/>
      <w:r w:rsidR="00361FB5" w:rsidRPr="007A08A6">
        <w:rPr>
          <w:rFonts w:ascii="Times New Roman" w:hAnsi="Times New Roman" w:cs="Times New Roman"/>
          <w:sz w:val="28"/>
          <w:szCs w:val="28"/>
        </w:rPr>
        <w:t>неэлектрифицированному</w:t>
      </w:r>
      <w:proofErr w:type="spellEnd"/>
      <w:r w:rsidR="00361FB5" w:rsidRPr="007A08A6">
        <w:rPr>
          <w:rFonts w:ascii="Times New Roman" w:hAnsi="Times New Roman" w:cs="Times New Roman"/>
          <w:sz w:val="28"/>
          <w:szCs w:val="28"/>
        </w:rPr>
        <w:t xml:space="preserve"> участку МЖС по формуле:  </w:t>
      </w:r>
    </w:p>
    <w:p w:rsidR="00361FB5" w:rsidRPr="00DE5B11" w:rsidRDefault="006C16FD" w:rsidP="0036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Тмжс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итог</m:t>
            </m:r>
          </m:sub>
        </m:sSub>
      </m:oMath>
      <w:r w:rsidR="00361FB5" w:rsidRPr="00DE5B11">
        <w:rPr>
          <w:rFonts w:ascii="Times New Roman" w:hAnsi="Times New Roman" w:cs="Times New Roman"/>
          <w:b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Тмжс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361FB5" w:rsidRPr="00DE5B11">
        <w:rPr>
          <w:rFonts w:ascii="Times New Roman" w:eastAsiaTheme="minorEastAsia" w:hAnsi="Times New Roman" w:cs="Times New Roman"/>
          <w:b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Тмжс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н/э</m:t>
            </m:r>
          </m:sub>
        </m:sSub>
      </m:oMath>
      <w:r w:rsidR="00361FB5" w:rsidRPr="00DE5B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FB5" w:rsidRPr="00C00127" w:rsidRDefault="00361FB5" w:rsidP="00F61F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следующими особенностями расчета</w:t>
      </w:r>
      <w:r w:rsidR="00F61F00">
        <w:rPr>
          <w:rFonts w:ascii="Times New Roman" w:hAnsi="Times New Roman" w:cs="Times New Roman"/>
          <w:sz w:val="28"/>
          <w:szCs w:val="28"/>
        </w:rPr>
        <w:t>:</w:t>
      </w:r>
    </w:p>
    <w:p w:rsidR="00361FB5" w:rsidRPr="007A08A6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3E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8A6">
        <w:rPr>
          <w:rFonts w:ascii="Times New Roman" w:hAnsi="Times New Roman" w:cs="Times New Roman"/>
          <w:sz w:val="28"/>
          <w:szCs w:val="28"/>
        </w:rPr>
        <w:t xml:space="preserve">тариф за электрифицированный участок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Тмжс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7A08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08A6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361FB5" w:rsidRDefault="00361FB5" w:rsidP="0036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FB5" w:rsidRPr="0089276C" w:rsidRDefault="006C16FD" w:rsidP="00361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Тмжс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361FB5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 w:rsidR="00361FB5" w:rsidRPr="0089276C">
        <w:rPr>
          <w:rFonts w:ascii="Times New Roman" w:hAnsi="Times New Roman" w:cs="Times New Roman"/>
          <w:sz w:val="28"/>
          <w:szCs w:val="28"/>
        </w:rPr>
        <w:t xml:space="preserve">Б * </w:t>
      </w:r>
      <w:proofErr w:type="spellStart"/>
      <w:r w:rsidR="00361FB5" w:rsidRPr="0089276C">
        <w:rPr>
          <w:rFonts w:ascii="Times New Roman" w:hAnsi="Times New Roman" w:cs="Times New Roman"/>
          <w:sz w:val="28"/>
          <w:szCs w:val="28"/>
        </w:rPr>
        <w:t>К</w:t>
      </w:r>
      <w:r w:rsidR="00CD6CEC">
        <w:rPr>
          <w:rFonts w:ascii="Times New Roman" w:hAnsi="Times New Roman" w:cs="Times New Roman"/>
          <w:sz w:val="28"/>
          <w:szCs w:val="28"/>
        </w:rPr>
        <w:t>мжс</w:t>
      </w:r>
      <w:proofErr w:type="gramStart"/>
      <w:r w:rsidR="00CD6CEC">
        <w:rPr>
          <w:rFonts w:ascii="Times New Roman" w:hAnsi="Times New Roman" w:cs="Times New Roman"/>
          <w:sz w:val="28"/>
          <w:szCs w:val="28"/>
        </w:rPr>
        <w:t>.</w:t>
      </w:r>
      <w:r w:rsidR="00361FB5" w:rsidRPr="0089276C">
        <w:rPr>
          <w:rFonts w:ascii="Times New Roman" w:hAnsi="Times New Roman" w:cs="Times New Roman"/>
          <w:sz w:val="28"/>
          <w:szCs w:val="28"/>
        </w:rPr>
        <w:t>э</w:t>
      </w:r>
      <w:proofErr w:type="spellEnd"/>
      <w:proofErr w:type="gramEnd"/>
      <w:r w:rsidR="00361FB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61FB5">
        <w:rPr>
          <w:rFonts w:ascii="Times New Roman" w:hAnsi="Times New Roman" w:cs="Times New Roman"/>
          <w:sz w:val="28"/>
          <w:szCs w:val="28"/>
        </w:rPr>
        <w:t>Робщ</w:t>
      </w:r>
      <w:proofErr w:type="spellEnd"/>
      <w:r w:rsidR="00361FB5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="00361FB5">
        <w:rPr>
          <w:rFonts w:ascii="Times New Roman" w:hAnsi="Times New Roman" w:cs="Times New Roman"/>
          <w:sz w:val="28"/>
          <w:szCs w:val="28"/>
        </w:rPr>
        <w:t>Рэ</w:t>
      </w:r>
      <w:proofErr w:type="spellEnd"/>
    </w:p>
    <w:p w:rsidR="00361FB5" w:rsidRDefault="00361FB5" w:rsidP="0036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FB5" w:rsidRDefault="00E45929" w:rsidP="0036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1FB5" w:rsidRPr="00CA496C">
        <w:rPr>
          <w:rFonts w:ascii="Times New Roman" w:hAnsi="Times New Roman" w:cs="Times New Roman"/>
          <w:sz w:val="28"/>
          <w:szCs w:val="28"/>
        </w:rPr>
        <w:t>де</w:t>
      </w:r>
      <w:r w:rsidR="001F36D6">
        <w:rPr>
          <w:rFonts w:ascii="Times New Roman" w:hAnsi="Times New Roman" w:cs="Times New Roman"/>
          <w:sz w:val="28"/>
          <w:szCs w:val="28"/>
        </w:rPr>
        <w:t xml:space="preserve">, </w:t>
      </w:r>
      <w:r w:rsidR="00361FB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Тмжс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1F36D6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</w:t>
      </w:r>
      <w:r w:rsidR="001F36D6" w:rsidRPr="001F36D6">
        <w:rPr>
          <w:rFonts w:ascii="Times New Roman" w:eastAsiaTheme="minorEastAsia" w:hAnsi="Times New Roman" w:cs="Times New Roman"/>
          <w:sz w:val="28"/>
          <w:szCs w:val="28"/>
        </w:rPr>
        <w:t>тариф за электрифицированн</w:t>
      </w:r>
      <w:r w:rsidR="001F36D6">
        <w:rPr>
          <w:rFonts w:ascii="Times New Roman" w:eastAsiaTheme="minorEastAsia" w:hAnsi="Times New Roman" w:cs="Times New Roman"/>
          <w:sz w:val="28"/>
          <w:szCs w:val="28"/>
        </w:rPr>
        <w:t xml:space="preserve">ый </w:t>
      </w:r>
      <w:r w:rsidR="001F36D6" w:rsidRPr="001F36D6">
        <w:rPr>
          <w:rFonts w:ascii="Times New Roman" w:eastAsiaTheme="minorEastAsia" w:hAnsi="Times New Roman" w:cs="Times New Roman"/>
          <w:sz w:val="28"/>
          <w:szCs w:val="28"/>
        </w:rPr>
        <w:t>участ</w:t>
      </w:r>
      <w:r w:rsidR="001F36D6">
        <w:rPr>
          <w:rFonts w:ascii="Times New Roman" w:eastAsiaTheme="minorEastAsia" w:hAnsi="Times New Roman" w:cs="Times New Roman"/>
          <w:sz w:val="28"/>
          <w:szCs w:val="28"/>
        </w:rPr>
        <w:t>ок</w:t>
      </w:r>
      <w:r w:rsidR="001F36D6" w:rsidRPr="001F36D6">
        <w:rPr>
          <w:rFonts w:ascii="Times New Roman" w:eastAsiaTheme="minorEastAsia" w:hAnsi="Times New Roman" w:cs="Times New Roman"/>
          <w:sz w:val="28"/>
          <w:szCs w:val="28"/>
        </w:rPr>
        <w:t xml:space="preserve"> МЖС</w:t>
      </w:r>
      <w:r w:rsidR="001F36D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61FB5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6C">
        <w:rPr>
          <w:rFonts w:ascii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A496C">
        <w:rPr>
          <w:rFonts w:ascii="Times New Roman" w:hAnsi="Times New Roman" w:cs="Times New Roman"/>
          <w:sz w:val="28"/>
          <w:szCs w:val="28"/>
        </w:rPr>
        <w:t>базовая ставка расчетных таблиц, применяемых для исчисления тарифов на услуги МЖС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E38">
        <w:rPr>
          <w:rFonts w:ascii="Times New Roman" w:hAnsi="Times New Roman" w:cs="Times New Roman"/>
          <w:sz w:val="28"/>
          <w:szCs w:val="28"/>
        </w:rPr>
        <w:t xml:space="preserve">за общее расстояние перевозки </w:t>
      </w:r>
      <w:r w:rsidRPr="00CA496C">
        <w:rPr>
          <w:rFonts w:ascii="Times New Roman" w:hAnsi="Times New Roman" w:cs="Times New Roman"/>
          <w:sz w:val="28"/>
          <w:szCs w:val="28"/>
        </w:rPr>
        <w:t>от станции отправления до станции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FB5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D58">
        <w:rPr>
          <w:rFonts w:ascii="Times New Roman" w:hAnsi="Times New Roman" w:cs="Times New Roman"/>
          <w:sz w:val="28"/>
          <w:szCs w:val="28"/>
        </w:rPr>
        <w:t>К</w:t>
      </w:r>
      <w:r w:rsidR="00CD6CEC">
        <w:rPr>
          <w:rFonts w:ascii="Times New Roman" w:hAnsi="Times New Roman" w:cs="Times New Roman"/>
          <w:sz w:val="28"/>
          <w:szCs w:val="28"/>
        </w:rPr>
        <w:t>мжс</w:t>
      </w:r>
      <w:proofErr w:type="gramStart"/>
      <w:r w:rsidR="00CD6CEC">
        <w:rPr>
          <w:rFonts w:ascii="Times New Roman" w:hAnsi="Times New Roman" w:cs="Times New Roman"/>
          <w:sz w:val="28"/>
          <w:szCs w:val="28"/>
        </w:rPr>
        <w:t>.</w:t>
      </w:r>
      <w:r w:rsidRPr="00584D58">
        <w:rPr>
          <w:rFonts w:ascii="Times New Roman" w:hAnsi="Times New Roman" w:cs="Times New Roman"/>
          <w:sz w:val="28"/>
          <w:szCs w:val="28"/>
        </w:rPr>
        <w:t>э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14A60">
        <w:rPr>
          <w:rFonts w:ascii="Times New Roman" w:hAnsi="Times New Roman" w:cs="Times New Roman"/>
          <w:sz w:val="28"/>
          <w:szCs w:val="28"/>
        </w:rPr>
        <w:t xml:space="preserve">коэффициент к ставкам расчетных таблиц на услуги МЖС для перевозок электровозом на </w:t>
      </w:r>
      <w:r w:rsidR="00B14A60" w:rsidRPr="00D6734D">
        <w:rPr>
          <w:rFonts w:ascii="Times New Roman" w:hAnsi="Times New Roman" w:cs="Times New Roman"/>
          <w:sz w:val="28"/>
          <w:szCs w:val="28"/>
        </w:rPr>
        <w:t>электрифицированных</w:t>
      </w:r>
      <w:r w:rsidR="00B14A60">
        <w:rPr>
          <w:rFonts w:ascii="Times New Roman" w:hAnsi="Times New Roman" w:cs="Times New Roman"/>
          <w:sz w:val="28"/>
          <w:szCs w:val="28"/>
        </w:rPr>
        <w:t xml:space="preserve"> участках, </w:t>
      </w:r>
      <w:r w:rsidR="0090311C">
        <w:rPr>
          <w:rFonts w:ascii="Times New Roman" w:hAnsi="Times New Roman" w:cs="Times New Roman"/>
          <w:sz w:val="28"/>
          <w:szCs w:val="28"/>
        </w:rPr>
        <w:t>установленный</w:t>
      </w:r>
      <w:r w:rsidR="0090311C" w:rsidRPr="00C0644C">
        <w:rPr>
          <w:rFonts w:ascii="Times New Roman" w:hAnsi="Times New Roman" w:cs="Times New Roman"/>
          <w:sz w:val="28"/>
          <w:szCs w:val="28"/>
        </w:rPr>
        <w:t xml:space="preserve"> </w:t>
      </w:r>
      <w:r w:rsidR="00B14A60">
        <w:rPr>
          <w:rFonts w:ascii="Times New Roman" w:hAnsi="Times New Roman" w:cs="Times New Roman"/>
          <w:sz w:val="28"/>
          <w:szCs w:val="28"/>
        </w:rPr>
        <w:t>КРЕМ МНЭ РК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FB5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76C">
        <w:rPr>
          <w:rFonts w:ascii="Times New Roman" w:hAnsi="Times New Roman" w:cs="Times New Roman"/>
          <w:sz w:val="28"/>
          <w:szCs w:val="28"/>
        </w:rPr>
        <w:t>Робщ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2A">
        <w:rPr>
          <w:rFonts w:ascii="Times New Roman" w:hAnsi="Times New Roman" w:cs="Times New Roman"/>
          <w:sz w:val="28"/>
          <w:szCs w:val="28"/>
        </w:rPr>
        <w:t xml:space="preserve">– общее расстояние перевозки </w:t>
      </w:r>
      <w:r w:rsidRPr="00CA496C">
        <w:rPr>
          <w:rFonts w:ascii="Times New Roman" w:hAnsi="Times New Roman" w:cs="Times New Roman"/>
          <w:sz w:val="28"/>
          <w:szCs w:val="28"/>
        </w:rPr>
        <w:t>от станции отправления до станции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FB5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расстояние электрифицированного участка МЖС.</w:t>
      </w:r>
    </w:p>
    <w:p w:rsidR="00361FB5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1FB5" w:rsidRPr="007A08A6" w:rsidRDefault="00743E66" w:rsidP="00361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1FB5">
        <w:rPr>
          <w:rFonts w:ascii="Times New Roman" w:hAnsi="Times New Roman" w:cs="Times New Roman"/>
          <w:sz w:val="28"/>
          <w:szCs w:val="28"/>
        </w:rPr>
        <w:t xml:space="preserve"> </w:t>
      </w:r>
      <w:r w:rsidR="00361FB5" w:rsidRPr="007A08A6">
        <w:rPr>
          <w:rFonts w:ascii="Times New Roman" w:hAnsi="Times New Roman" w:cs="Times New Roman"/>
          <w:sz w:val="28"/>
          <w:szCs w:val="28"/>
        </w:rPr>
        <w:t xml:space="preserve">тариф за </w:t>
      </w:r>
      <w:proofErr w:type="spellStart"/>
      <w:r w:rsidR="00361FB5">
        <w:rPr>
          <w:rFonts w:ascii="Times New Roman" w:hAnsi="Times New Roman" w:cs="Times New Roman"/>
          <w:sz w:val="28"/>
          <w:szCs w:val="28"/>
        </w:rPr>
        <w:t>не</w:t>
      </w:r>
      <w:r w:rsidR="00361FB5" w:rsidRPr="007A08A6">
        <w:rPr>
          <w:rFonts w:ascii="Times New Roman" w:hAnsi="Times New Roman" w:cs="Times New Roman"/>
          <w:sz w:val="28"/>
          <w:szCs w:val="28"/>
        </w:rPr>
        <w:t>электрифицированный</w:t>
      </w:r>
      <w:proofErr w:type="spellEnd"/>
      <w:r w:rsidR="00361FB5" w:rsidRPr="007A08A6">
        <w:rPr>
          <w:rFonts w:ascii="Times New Roman" w:hAnsi="Times New Roman" w:cs="Times New Roman"/>
          <w:sz w:val="28"/>
          <w:szCs w:val="28"/>
        </w:rPr>
        <w:t xml:space="preserve"> участок 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Тмжс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н/э</m:t>
            </m:r>
          </m:sub>
        </m:sSub>
      </m:oMath>
      <w:r w:rsidR="00361FB5" w:rsidRPr="007A08A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61FB5" w:rsidRPr="007A08A6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361FB5">
        <w:rPr>
          <w:rFonts w:ascii="Times New Roman" w:hAnsi="Times New Roman" w:cs="Times New Roman"/>
          <w:sz w:val="28"/>
          <w:szCs w:val="28"/>
        </w:rPr>
        <w:t>по формуле</w:t>
      </w:r>
    </w:p>
    <w:p w:rsidR="00361FB5" w:rsidRPr="0089276C" w:rsidRDefault="006C16FD" w:rsidP="00361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Тмжс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н/э</m:t>
            </m:r>
          </m:sub>
        </m:sSub>
      </m:oMath>
      <w:r w:rsidR="00361FB5" w:rsidRPr="00C0012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361FB5" w:rsidRPr="0089276C">
        <w:rPr>
          <w:rFonts w:ascii="Times New Roman" w:hAnsi="Times New Roman" w:cs="Times New Roman"/>
          <w:sz w:val="28"/>
          <w:szCs w:val="28"/>
        </w:rPr>
        <w:t xml:space="preserve">Б </w:t>
      </w:r>
      <w:r w:rsidR="00361FB5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361FB5">
        <w:rPr>
          <w:rFonts w:ascii="Times New Roman" w:hAnsi="Times New Roman" w:cs="Times New Roman"/>
          <w:sz w:val="28"/>
          <w:szCs w:val="28"/>
        </w:rPr>
        <w:t>К</w:t>
      </w:r>
      <w:r w:rsidR="00CD6CEC">
        <w:rPr>
          <w:rFonts w:ascii="Times New Roman" w:hAnsi="Times New Roman" w:cs="Times New Roman"/>
          <w:sz w:val="28"/>
          <w:szCs w:val="28"/>
        </w:rPr>
        <w:t>мжс</w:t>
      </w:r>
      <w:proofErr w:type="gramStart"/>
      <w:r w:rsidR="00CD6CEC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CD6CEC">
        <w:rPr>
          <w:rFonts w:ascii="Times New Roman" w:hAnsi="Times New Roman" w:cs="Times New Roman"/>
          <w:sz w:val="28"/>
          <w:szCs w:val="28"/>
        </w:rPr>
        <w:t>/э</w:t>
      </w:r>
      <w:r w:rsidR="00361FB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61FB5">
        <w:rPr>
          <w:rFonts w:ascii="Times New Roman" w:hAnsi="Times New Roman" w:cs="Times New Roman"/>
          <w:sz w:val="28"/>
          <w:szCs w:val="28"/>
        </w:rPr>
        <w:t>Робщ</w:t>
      </w:r>
      <w:proofErr w:type="spellEnd"/>
      <w:r w:rsidR="00361FB5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="00361FB5">
        <w:rPr>
          <w:rFonts w:ascii="Times New Roman" w:hAnsi="Times New Roman" w:cs="Times New Roman"/>
          <w:sz w:val="28"/>
          <w:szCs w:val="28"/>
        </w:rPr>
        <w:t>Р</w:t>
      </w:r>
      <w:r w:rsidR="00CD6C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D6CEC">
        <w:rPr>
          <w:rFonts w:ascii="Times New Roman" w:hAnsi="Times New Roman" w:cs="Times New Roman"/>
          <w:sz w:val="28"/>
          <w:szCs w:val="28"/>
        </w:rPr>
        <w:t>/э</w:t>
      </w:r>
    </w:p>
    <w:p w:rsidR="00361FB5" w:rsidRPr="00C00127" w:rsidRDefault="00361FB5" w:rsidP="0036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FB5" w:rsidRPr="00894B80" w:rsidRDefault="001F36D6" w:rsidP="001F3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где,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Тмжс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н/э</m:t>
            </m:r>
          </m:sub>
        </m:sSub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- </w:t>
      </w:r>
      <w:r w:rsidRPr="001F36D6">
        <w:rPr>
          <w:rFonts w:ascii="Times New Roman" w:eastAsiaTheme="minorEastAsia" w:hAnsi="Times New Roman" w:cs="Times New Roman"/>
          <w:sz w:val="28"/>
          <w:szCs w:val="28"/>
        </w:rPr>
        <w:t xml:space="preserve">тариф за </w:t>
      </w:r>
      <w:proofErr w:type="spellStart"/>
      <w:r w:rsidRPr="001F36D6">
        <w:rPr>
          <w:rFonts w:ascii="Times New Roman" w:eastAsiaTheme="minorEastAsia" w:hAnsi="Times New Roman" w:cs="Times New Roman"/>
          <w:sz w:val="28"/>
          <w:szCs w:val="28"/>
        </w:rPr>
        <w:t>неэлектрифицированный</w:t>
      </w:r>
      <w:proofErr w:type="spellEnd"/>
      <w:r w:rsidRPr="001F36D6">
        <w:rPr>
          <w:rFonts w:ascii="Times New Roman" w:eastAsiaTheme="minorEastAsia" w:hAnsi="Times New Roman" w:cs="Times New Roman"/>
          <w:sz w:val="28"/>
          <w:szCs w:val="28"/>
        </w:rPr>
        <w:t xml:space="preserve"> участок МЖС;</w:t>
      </w:r>
    </w:p>
    <w:p w:rsidR="00361FB5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A496C">
        <w:rPr>
          <w:rFonts w:ascii="Times New Roman" w:hAnsi="Times New Roman" w:cs="Times New Roman"/>
          <w:sz w:val="28"/>
          <w:szCs w:val="28"/>
        </w:rPr>
        <w:t>базовая ставка расчетных таблиц, применяемых для исчисления тарифов на услуги МЖС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E38">
        <w:rPr>
          <w:rFonts w:ascii="Times New Roman" w:hAnsi="Times New Roman" w:cs="Times New Roman"/>
          <w:sz w:val="28"/>
          <w:szCs w:val="28"/>
        </w:rPr>
        <w:t>за общее расстояние 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96C">
        <w:rPr>
          <w:rFonts w:ascii="Times New Roman" w:hAnsi="Times New Roman" w:cs="Times New Roman"/>
          <w:sz w:val="28"/>
          <w:szCs w:val="28"/>
        </w:rPr>
        <w:t xml:space="preserve"> от станции отправления до станции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FB5" w:rsidRPr="00894B80" w:rsidRDefault="00B14A60" w:rsidP="00361F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D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мжс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/э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к ставкам расчетных таблиц на услуги МЖС для перевозок тепловозом на </w:t>
      </w:r>
      <w:proofErr w:type="spellStart"/>
      <w:r w:rsidRPr="00D6734D">
        <w:rPr>
          <w:rFonts w:ascii="Times New Roman" w:hAnsi="Times New Roman" w:cs="Times New Roman"/>
          <w:sz w:val="28"/>
          <w:szCs w:val="28"/>
        </w:rPr>
        <w:t>неэлектрифицированных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участках, </w:t>
      </w:r>
      <w:r w:rsidR="0090311C">
        <w:rPr>
          <w:rFonts w:ascii="Times New Roman" w:hAnsi="Times New Roman" w:cs="Times New Roman"/>
          <w:sz w:val="28"/>
          <w:szCs w:val="28"/>
        </w:rPr>
        <w:t>установленный</w:t>
      </w:r>
      <w:r w:rsidR="0090311C" w:rsidRPr="00C06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КРЕМ МНЭ РК</w:t>
      </w:r>
      <w:r w:rsidR="00361FB5" w:rsidRPr="00894B80">
        <w:rPr>
          <w:rFonts w:ascii="Times New Roman" w:hAnsi="Times New Roman" w:cs="Times New Roman"/>
          <w:sz w:val="28"/>
          <w:szCs w:val="28"/>
        </w:rPr>
        <w:t>;</w:t>
      </w:r>
    </w:p>
    <w:p w:rsidR="00361FB5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76C">
        <w:rPr>
          <w:rFonts w:ascii="Times New Roman" w:hAnsi="Times New Roman" w:cs="Times New Roman"/>
          <w:sz w:val="28"/>
          <w:szCs w:val="28"/>
        </w:rPr>
        <w:t>Робщ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27B2A">
        <w:rPr>
          <w:rFonts w:ascii="Times New Roman" w:hAnsi="Times New Roman" w:cs="Times New Roman"/>
          <w:sz w:val="28"/>
          <w:szCs w:val="28"/>
        </w:rPr>
        <w:t xml:space="preserve">общее расстояние перевозки </w:t>
      </w:r>
      <w:r w:rsidRPr="00CA496C">
        <w:rPr>
          <w:rFonts w:ascii="Times New Roman" w:hAnsi="Times New Roman" w:cs="Times New Roman"/>
          <w:sz w:val="28"/>
          <w:szCs w:val="28"/>
        </w:rPr>
        <w:t>от станции отправления до станции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FB5" w:rsidRPr="00C00127" w:rsidRDefault="00361FB5" w:rsidP="00361F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B80">
        <w:rPr>
          <w:rFonts w:ascii="Times New Roman" w:hAnsi="Times New Roman" w:cs="Times New Roman"/>
          <w:sz w:val="28"/>
          <w:szCs w:val="28"/>
        </w:rPr>
        <w:t>Р</w:t>
      </w:r>
      <w:r w:rsidR="00CD6C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D6CEC">
        <w:rPr>
          <w:rFonts w:ascii="Times New Roman" w:hAnsi="Times New Roman" w:cs="Times New Roman"/>
          <w:sz w:val="28"/>
          <w:szCs w:val="28"/>
        </w:rPr>
        <w:t>/э</w:t>
      </w:r>
      <w:r w:rsidRPr="00894B80">
        <w:rPr>
          <w:rFonts w:ascii="Times New Roman" w:hAnsi="Times New Roman" w:cs="Times New Roman"/>
          <w:sz w:val="28"/>
          <w:szCs w:val="28"/>
        </w:rPr>
        <w:t xml:space="preserve"> – расстояние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894B80">
        <w:rPr>
          <w:rFonts w:ascii="Times New Roman" w:hAnsi="Times New Roman" w:cs="Times New Roman"/>
          <w:sz w:val="28"/>
          <w:szCs w:val="28"/>
        </w:rPr>
        <w:t>электрифицированного</w:t>
      </w:r>
      <w:proofErr w:type="spellEnd"/>
      <w:r w:rsidRPr="00894B80">
        <w:rPr>
          <w:rFonts w:ascii="Times New Roman" w:hAnsi="Times New Roman" w:cs="Times New Roman"/>
          <w:sz w:val="28"/>
          <w:szCs w:val="28"/>
        </w:rPr>
        <w:t xml:space="preserve"> участка МЖС.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FB5" w:rsidRDefault="00361FB5" w:rsidP="00361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1FB5" w:rsidRDefault="00361FB5" w:rsidP="009C4535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Pr="007A08A6">
        <w:rPr>
          <w:rFonts w:ascii="Times New Roman" w:hAnsi="Times New Roman" w:cs="Times New Roman"/>
          <w:b/>
          <w:sz w:val="28"/>
          <w:szCs w:val="28"/>
        </w:rPr>
        <w:t xml:space="preserve"> тарифа за услуги ЛТ</w:t>
      </w:r>
    </w:p>
    <w:p w:rsidR="00361FB5" w:rsidRPr="00894B80" w:rsidRDefault="002F0F48" w:rsidP="00361F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734D">
        <w:rPr>
          <w:rFonts w:ascii="Times New Roman" w:hAnsi="Times New Roman" w:cs="Times New Roman"/>
          <w:sz w:val="28"/>
          <w:szCs w:val="28"/>
        </w:rPr>
        <w:t>.</w:t>
      </w:r>
      <w:r w:rsidR="00361FB5" w:rsidRPr="00894B80">
        <w:rPr>
          <w:rFonts w:ascii="Times New Roman" w:hAnsi="Times New Roman" w:cs="Times New Roman"/>
          <w:sz w:val="28"/>
          <w:szCs w:val="28"/>
        </w:rPr>
        <w:t xml:space="preserve"> Расчет тарифа за услуги </w:t>
      </w:r>
      <w:r w:rsidR="00361FB5">
        <w:rPr>
          <w:rFonts w:ascii="Times New Roman" w:hAnsi="Times New Roman" w:cs="Times New Roman"/>
          <w:sz w:val="28"/>
          <w:szCs w:val="28"/>
        </w:rPr>
        <w:t>ЛТ</w:t>
      </w:r>
      <w:r w:rsidR="00361FB5" w:rsidRPr="00894B80">
        <w:rPr>
          <w:rFonts w:ascii="Times New Roman" w:hAnsi="Times New Roman" w:cs="Times New Roman"/>
          <w:sz w:val="28"/>
          <w:szCs w:val="28"/>
        </w:rPr>
        <w:t xml:space="preserve"> </w:t>
      </w:r>
      <w:r w:rsidR="00361FB5">
        <w:rPr>
          <w:rFonts w:ascii="Times New Roman" w:hAnsi="Times New Roman" w:cs="Times New Roman"/>
          <w:sz w:val="28"/>
          <w:szCs w:val="28"/>
        </w:rPr>
        <w:t xml:space="preserve"> для </w:t>
      </w:r>
      <w:r w:rsidR="00361FB5" w:rsidRPr="005B41C5">
        <w:rPr>
          <w:rFonts w:ascii="Times New Roman" w:hAnsi="Times New Roman" w:cs="Times New Roman"/>
          <w:b/>
          <w:sz w:val="28"/>
          <w:szCs w:val="28"/>
        </w:rPr>
        <w:t>электровозной</w:t>
      </w:r>
      <w:r w:rsidR="00361FB5">
        <w:rPr>
          <w:rFonts w:ascii="Times New Roman" w:hAnsi="Times New Roman" w:cs="Times New Roman"/>
          <w:sz w:val="28"/>
          <w:szCs w:val="28"/>
        </w:rPr>
        <w:t xml:space="preserve"> тяги </w:t>
      </w:r>
      <w:r w:rsidR="00361FB5" w:rsidRPr="00894B80">
        <w:rPr>
          <w:rFonts w:ascii="Times New Roman" w:hAnsi="Times New Roman" w:cs="Times New Roman"/>
          <w:sz w:val="28"/>
          <w:szCs w:val="28"/>
        </w:rPr>
        <w:t xml:space="preserve">рассчитывается по следующей формуле:  </w:t>
      </w:r>
    </w:p>
    <w:p w:rsidR="00361FB5" w:rsidRPr="00DE5B11" w:rsidRDefault="006C16FD" w:rsidP="0036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Тлт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361FB5" w:rsidRPr="00DE5B11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 w:rsidR="00361FB5" w:rsidRPr="00DE5B11">
        <w:rPr>
          <w:rFonts w:ascii="Times New Roman" w:hAnsi="Times New Roman" w:cs="Times New Roman"/>
          <w:b/>
          <w:sz w:val="28"/>
          <w:szCs w:val="28"/>
        </w:rPr>
        <w:t xml:space="preserve">Б * </w:t>
      </w:r>
      <w:proofErr w:type="spellStart"/>
      <w:r w:rsidR="00361FB5" w:rsidRPr="00DE5B11">
        <w:rPr>
          <w:rFonts w:ascii="Times New Roman" w:hAnsi="Times New Roman" w:cs="Times New Roman"/>
          <w:b/>
          <w:sz w:val="28"/>
          <w:szCs w:val="28"/>
        </w:rPr>
        <w:t>К</w:t>
      </w:r>
      <w:r w:rsidR="00CD6CEC">
        <w:rPr>
          <w:rFonts w:ascii="Times New Roman" w:hAnsi="Times New Roman" w:cs="Times New Roman"/>
          <w:b/>
          <w:sz w:val="28"/>
          <w:szCs w:val="28"/>
        </w:rPr>
        <w:t>лт</w:t>
      </w:r>
      <w:proofErr w:type="gramStart"/>
      <w:r w:rsidR="00CD6CEC">
        <w:rPr>
          <w:rFonts w:ascii="Times New Roman" w:hAnsi="Times New Roman" w:cs="Times New Roman"/>
          <w:b/>
          <w:sz w:val="28"/>
          <w:szCs w:val="28"/>
        </w:rPr>
        <w:t>.</w:t>
      </w:r>
      <w:r w:rsidR="00361FB5" w:rsidRPr="00DE5B11">
        <w:rPr>
          <w:rFonts w:ascii="Times New Roman" w:hAnsi="Times New Roman" w:cs="Times New Roman"/>
          <w:b/>
          <w:sz w:val="28"/>
          <w:szCs w:val="28"/>
        </w:rPr>
        <w:t>э</w:t>
      </w:r>
      <w:proofErr w:type="spellEnd"/>
      <w:proofErr w:type="gramEnd"/>
    </w:p>
    <w:p w:rsidR="00361FB5" w:rsidRDefault="00F61F00" w:rsidP="0036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1FB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Тлт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Pr="00DE5B1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тариф за услуги ЛТ при перевозке электровозами;</w:t>
      </w:r>
    </w:p>
    <w:p w:rsidR="00361FB5" w:rsidRPr="00CA496C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A496C">
        <w:rPr>
          <w:rFonts w:ascii="Times New Roman" w:hAnsi="Times New Roman" w:cs="Times New Roman"/>
          <w:sz w:val="28"/>
          <w:szCs w:val="28"/>
        </w:rPr>
        <w:t xml:space="preserve">базовая ставка расчетных таблиц, применяемых для исчисления тарифов на услуги </w:t>
      </w:r>
      <w:r>
        <w:rPr>
          <w:rFonts w:ascii="Times New Roman" w:hAnsi="Times New Roman" w:cs="Times New Roman"/>
          <w:sz w:val="28"/>
          <w:szCs w:val="28"/>
        </w:rPr>
        <w:t xml:space="preserve">ЛТ за </w:t>
      </w:r>
      <w:r w:rsidRPr="00C22E38">
        <w:rPr>
          <w:rFonts w:ascii="Times New Roman" w:hAnsi="Times New Roman" w:cs="Times New Roman"/>
          <w:sz w:val="28"/>
          <w:szCs w:val="28"/>
        </w:rPr>
        <w:t>общее расстояние перевозки</w:t>
      </w:r>
      <w:r w:rsidRPr="007A08A6">
        <w:rPr>
          <w:rFonts w:ascii="Times New Roman" w:hAnsi="Times New Roman" w:cs="Times New Roman"/>
          <w:sz w:val="28"/>
          <w:szCs w:val="28"/>
        </w:rPr>
        <w:t xml:space="preserve"> </w:t>
      </w:r>
      <w:r w:rsidRPr="00CA496C">
        <w:rPr>
          <w:rFonts w:ascii="Times New Roman" w:hAnsi="Times New Roman" w:cs="Times New Roman"/>
          <w:sz w:val="28"/>
          <w:szCs w:val="28"/>
        </w:rPr>
        <w:t>от станции отправления до станции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FB5" w:rsidRDefault="00361FB5" w:rsidP="00361F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D58">
        <w:rPr>
          <w:rFonts w:ascii="Times New Roman" w:hAnsi="Times New Roman" w:cs="Times New Roman"/>
          <w:sz w:val="28"/>
          <w:szCs w:val="28"/>
        </w:rPr>
        <w:t>К</w:t>
      </w:r>
      <w:r w:rsidR="00CD6CEC">
        <w:rPr>
          <w:rFonts w:ascii="Times New Roman" w:hAnsi="Times New Roman" w:cs="Times New Roman"/>
          <w:sz w:val="28"/>
          <w:szCs w:val="28"/>
        </w:rPr>
        <w:t>лт</w:t>
      </w:r>
      <w:proofErr w:type="gramStart"/>
      <w:r w:rsidR="00CD6CEC">
        <w:rPr>
          <w:rFonts w:ascii="Times New Roman" w:hAnsi="Times New Roman" w:cs="Times New Roman"/>
          <w:sz w:val="28"/>
          <w:szCs w:val="28"/>
        </w:rPr>
        <w:t>.</w:t>
      </w:r>
      <w:r w:rsidRPr="00584D58">
        <w:rPr>
          <w:rFonts w:ascii="Times New Roman" w:hAnsi="Times New Roman" w:cs="Times New Roman"/>
          <w:sz w:val="28"/>
          <w:szCs w:val="28"/>
        </w:rPr>
        <w:t>э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коэффициент к ставкам расчетных таблиц за пользование ЛТ для электровозной тяги, согласованный КРЕМ МНЭ РК.</w:t>
      </w:r>
    </w:p>
    <w:p w:rsidR="00361FB5" w:rsidRPr="00894B80" w:rsidRDefault="002F0F48" w:rsidP="00361F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1FB5">
        <w:rPr>
          <w:rFonts w:ascii="Times New Roman" w:hAnsi="Times New Roman" w:cs="Times New Roman"/>
          <w:sz w:val="28"/>
          <w:szCs w:val="28"/>
        </w:rPr>
        <w:t xml:space="preserve">. </w:t>
      </w:r>
      <w:r w:rsidR="00361FB5" w:rsidRPr="00894B80">
        <w:rPr>
          <w:rFonts w:ascii="Times New Roman" w:hAnsi="Times New Roman" w:cs="Times New Roman"/>
          <w:sz w:val="28"/>
          <w:szCs w:val="28"/>
        </w:rPr>
        <w:t xml:space="preserve">Расчет тарифа за услуги </w:t>
      </w:r>
      <w:r w:rsidR="00361FB5">
        <w:rPr>
          <w:rFonts w:ascii="Times New Roman" w:hAnsi="Times New Roman" w:cs="Times New Roman"/>
          <w:sz w:val="28"/>
          <w:szCs w:val="28"/>
        </w:rPr>
        <w:t xml:space="preserve">ЛТ для </w:t>
      </w:r>
      <w:r w:rsidR="00361FB5" w:rsidRPr="005B41C5">
        <w:rPr>
          <w:rFonts w:ascii="Times New Roman" w:hAnsi="Times New Roman" w:cs="Times New Roman"/>
          <w:b/>
          <w:sz w:val="28"/>
          <w:szCs w:val="28"/>
        </w:rPr>
        <w:t>тепловозной</w:t>
      </w:r>
      <w:r w:rsidR="00361FB5">
        <w:rPr>
          <w:rFonts w:ascii="Times New Roman" w:hAnsi="Times New Roman" w:cs="Times New Roman"/>
          <w:sz w:val="28"/>
          <w:szCs w:val="28"/>
        </w:rPr>
        <w:t xml:space="preserve"> тяги</w:t>
      </w:r>
      <w:r w:rsidR="00361FB5" w:rsidRPr="00894B80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  </w:t>
      </w:r>
    </w:p>
    <w:p w:rsidR="00361FB5" w:rsidRPr="00DE5B11" w:rsidRDefault="006C16FD" w:rsidP="0036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Тлт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="00361FB5" w:rsidRPr="00DE5B11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 w:rsidR="00361FB5" w:rsidRPr="00DE5B11">
        <w:rPr>
          <w:rFonts w:ascii="Times New Roman" w:hAnsi="Times New Roman" w:cs="Times New Roman"/>
          <w:b/>
          <w:sz w:val="28"/>
          <w:szCs w:val="28"/>
        </w:rPr>
        <w:t xml:space="preserve">Б * </w:t>
      </w:r>
      <w:proofErr w:type="spellStart"/>
      <w:r w:rsidR="00361FB5" w:rsidRPr="00DE5B11">
        <w:rPr>
          <w:rFonts w:ascii="Times New Roman" w:hAnsi="Times New Roman" w:cs="Times New Roman"/>
          <w:b/>
          <w:sz w:val="28"/>
          <w:szCs w:val="28"/>
        </w:rPr>
        <w:t>К</w:t>
      </w:r>
      <w:r w:rsidR="00CD6CEC">
        <w:rPr>
          <w:rFonts w:ascii="Times New Roman" w:hAnsi="Times New Roman" w:cs="Times New Roman"/>
          <w:b/>
          <w:sz w:val="28"/>
          <w:szCs w:val="28"/>
        </w:rPr>
        <w:t>лт</w:t>
      </w:r>
      <w:proofErr w:type="gramStart"/>
      <w:r w:rsidR="00CD6CEC">
        <w:rPr>
          <w:rFonts w:ascii="Times New Roman" w:hAnsi="Times New Roman" w:cs="Times New Roman"/>
          <w:b/>
          <w:sz w:val="28"/>
          <w:szCs w:val="28"/>
        </w:rPr>
        <w:t>.</w:t>
      </w:r>
      <w:r w:rsidR="00361FB5" w:rsidRPr="00DE5B11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</w:p>
    <w:p w:rsidR="00361FB5" w:rsidRPr="00F61F00" w:rsidRDefault="00F61F00" w:rsidP="0036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1FB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1FB5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Тлт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</w:t>
      </w:r>
      <w:r w:rsidRPr="00F61F00">
        <w:rPr>
          <w:rFonts w:ascii="Times New Roman" w:eastAsiaTheme="minorEastAsia" w:hAnsi="Times New Roman" w:cs="Times New Roman"/>
          <w:sz w:val="28"/>
          <w:szCs w:val="28"/>
        </w:rPr>
        <w:t>тариф за услуги ЛТ при перевозке тепловозами;</w:t>
      </w:r>
    </w:p>
    <w:p w:rsidR="00361FB5" w:rsidRPr="00CA496C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A496C">
        <w:rPr>
          <w:rFonts w:ascii="Times New Roman" w:hAnsi="Times New Roman" w:cs="Times New Roman"/>
          <w:sz w:val="28"/>
          <w:szCs w:val="28"/>
        </w:rPr>
        <w:t xml:space="preserve">базовая ставка расчетных таблиц, применяемых для исчисления тарифов на услуги </w:t>
      </w:r>
      <w:r>
        <w:rPr>
          <w:rFonts w:ascii="Times New Roman" w:hAnsi="Times New Roman" w:cs="Times New Roman"/>
          <w:sz w:val="28"/>
          <w:szCs w:val="28"/>
        </w:rPr>
        <w:t xml:space="preserve">ЛТ за </w:t>
      </w:r>
      <w:r w:rsidRPr="00C22E38">
        <w:rPr>
          <w:rFonts w:ascii="Times New Roman" w:hAnsi="Times New Roman" w:cs="Times New Roman"/>
          <w:sz w:val="28"/>
          <w:szCs w:val="28"/>
        </w:rPr>
        <w:t xml:space="preserve">общее расстояние перевозки </w:t>
      </w:r>
      <w:r w:rsidRPr="00CA496C">
        <w:rPr>
          <w:rFonts w:ascii="Times New Roman" w:hAnsi="Times New Roman" w:cs="Times New Roman"/>
          <w:sz w:val="28"/>
          <w:szCs w:val="28"/>
        </w:rPr>
        <w:t>от станции отправления до станции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FB5" w:rsidRDefault="00361FB5" w:rsidP="00361F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D58">
        <w:rPr>
          <w:rFonts w:ascii="Times New Roman" w:hAnsi="Times New Roman" w:cs="Times New Roman"/>
          <w:sz w:val="28"/>
          <w:szCs w:val="28"/>
        </w:rPr>
        <w:t>К</w:t>
      </w:r>
      <w:r w:rsidR="00CD6CEC">
        <w:rPr>
          <w:rFonts w:ascii="Times New Roman" w:hAnsi="Times New Roman" w:cs="Times New Roman"/>
          <w:sz w:val="28"/>
          <w:szCs w:val="28"/>
        </w:rPr>
        <w:t>лт</w:t>
      </w:r>
      <w:proofErr w:type="gramStart"/>
      <w:r w:rsidR="00CD6C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коэффициент к ставкам расчетных таблиц за пользование ЛТ для тепловозной тяги, согласованный КРЕМ МНЭ РК.</w:t>
      </w:r>
    </w:p>
    <w:p w:rsidR="00361FB5" w:rsidRPr="007A08A6" w:rsidRDefault="002F0F48" w:rsidP="00361F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6734D">
        <w:rPr>
          <w:rFonts w:ascii="Times New Roman" w:hAnsi="Times New Roman" w:cs="Times New Roman"/>
          <w:sz w:val="28"/>
          <w:szCs w:val="28"/>
        </w:rPr>
        <w:t>.</w:t>
      </w:r>
      <w:r w:rsidR="00361FB5">
        <w:rPr>
          <w:rFonts w:ascii="Times New Roman" w:hAnsi="Times New Roman" w:cs="Times New Roman"/>
          <w:sz w:val="28"/>
          <w:szCs w:val="28"/>
        </w:rPr>
        <w:t xml:space="preserve"> </w:t>
      </w:r>
      <w:r w:rsidR="00361FB5" w:rsidRPr="007A08A6">
        <w:rPr>
          <w:rFonts w:ascii="Times New Roman" w:hAnsi="Times New Roman" w:cs="Times New Roman"/>
          <w:sz w:val="28"/>
          <w:szCs w:val="28"/>
        </w:rPr>
        <w:t xml:space="preserve">Расчет тарифа за услуги </w:t>
      </w:r>
      <w:r w:rsidR="00361FB5">
        <w:rPr>
          <w:rFonts w:ascii="Times New Roman" w:hAnsi="Times New Roman" w:cs="Times New Roman"/>
          <w:sz w:val="28"/>
          <w:szCs w:val="28"/>
        </w:rPr>
        <w:t xml:space="preserve">ЛТ </w:t>
      </w:r>
      <w:r w:rsidR="00361FB5" w:rsidRPr="005B41C5">
        <w:rPr>
          <w:rFonts w:ascii="Times New Roman" w:hAnsi="Times New Roman" w:cs="Times New Roman"/>
          <w:b/>
          <w:sz w:val="28"/>
          <w:szCs w:val="28"/>
        </w:rPr>
        <w:t>для смешанной тяги (электровозная тяга + тепловозная тяга)</w:t>
      </w:r>
      <w:r w:rsidR="00361FB5" w:rsidRPr="007A08A6">
        <w:rPr>
          <w:rFonts w:ascii="Times New Roman" w:hAnsi="Times New Roman" w:cs="Times New Roman"/>
          <w:sz w:val="28"/>
          <w:szCs w:val="28"/>
        </w:rPr>
        <w:t xml:space="preserve"> рассчитывается путем суммирования тарифа </w:t>
      </w:r>
      <w:r w:rsidR="00361FB5">
        <w:rPr>
          <w:rFonts w:ascii="Times New Roman" w:hAnsi="Times New Roman" w:cs="Times New Roman"/>
          <w:sz w:val="28"/>
          <w:szCs w:val="28"/>
        </w:rPr>
        <w:t>ЛТ для электровозной тяги и тарифа ЛТ для тепловозной тяги</w:t>
      </w:r>
      <w:r w:rsidR="00361FB5" w:rsidRPr="007A08A6">
        <w:rPr>
          <w:rFonts w:ascii="Times New Roman" w:hAnsi="Times New Roman" w:cs="Times New Roman"/>
          <w:sz w:val="28"/>
          <w:szCs w:val="28"/>
        </w:rPr>
        <w:t xml:space="preserve"> по формуле:  </w:t>
      </w:r>
    </w:p>
    <w:p w:rsidR="00361FB5" w:rsidRPr="00DE5B11" w:rsidRDefault="006C16FD" w:rsidP="0036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Тлт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итог</m:t>
            </m:r>
          </m:sub>
        </m:sSub>
      </m:oMath>
      <w:r w:rsidR="00361FB5" w:rsidRPr="00DE5B11">
        <w:rPr>
          <w:rFonts w:ascii="Times New Roman" w:hAnsi="Times New Roman" w:cs="Times New Roman"/>
          <w:b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Тлт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361FB5" w:rsidRPr="00DE5B11">
        <w:rPr>
          <w:rFonts w:ascii="Times New Roman" w:eastAsiaTheme="minorEastAsia" w:hAnsi="Times New Roman" w:cs="Times New Roman"/>
          <w:b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Тлт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="00361FB5" w:rsidRPr="00DE5B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FB5" w:rsidRPr="00C00127" w:rsidRDefault="00361FB5" w:rsidP="00F61F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следующими особенностями расчета</w:t>
      </w:r>
      <w:r w:rsidR="00F61F00">
        <w:rPr>
          <w:rFonts w:ascii="Times New Roman" w:hAnsi="Times New Roman" w:cs="Times New Roman"/>
          <w:sz w:val="28"/>
          <w:szCs w:val="28"/>
        </w:rPr>
        <w:t>:</w:t>
      </w:r>
    </w:p>
    <w:p w:rsidR="00361FB5" w:rsidRPr="00D6734D" w:rsidRDefault="00361FB5" w:rsidP="00D673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34D">
        <w:rPr>
          <w:rFonts w:ascii="Times New Roman" w:hAnsi="Times New Roman" w:cs="Times New Roman"/>
          <w:sz w:val="28"/>
          <w:szCs w:val="28"/>
        </w:rPr>
        <w:t xml:space="preserve">тариф для электровозной тяги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Тлт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D673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6734D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361FB5" w:rsidRPr="0089276C" w:rsidRDefault="006C16FD" w:rsidP="00361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Тлт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361FB5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 w:rsidR="00361FB5" w:rsidRPr="0089276C">
        <w:rPr>
          <w:rFonts w:ascii="Times New Roman" w:hAnsi="Times New Roman" w:cs="Times New Roman"/>
          <w:sz w:val="28"/>
          <w:szCs w:val="28"/>
        </w:rPr>
        <w:t xml:space="preserve">Б * </w:t>
      </w:r>
      <w:proofErr w:type="spellStart"/>
      <w:r w:rsidR="00361FB5" w:rsidRPr="0089276C">
        <w:rPr>
          <w:rFonts w:ascii="Times New Roman" w:hAnsi="Times New Roman" w:cs="Times New Roman"/>
          <w:sz w:val="28"/>
          <w:szCs w:val="28"/>
        </w:rPr>
        <w:t>К</w:t>
      </w:r>
      <w:r w:rsidR="00CD6CEC">
        <w:rPr>
          <w:rFonts w:ascii="Times New Roman" w:hAnsi="Times New Roman" w:cs="Times New Roman"/>
          <w:sz w:val="28"/>
          <w:szCs w:val="28"/>
        </w:rPr>
        <w:t>лт</w:t>
      </w:r>
      <w:proofErr w:type="gramStart"/>
      <w:r w:rsidR="00CD6CEC">
        <w:rPr>
          <w:rFonts w:ascii="Times New Roman" w:hAnsi="Times New Roman" w:cs="Times New Roman"/>
          <w:sz w:val="28"/>
          <w:szCs w:val="28"/>
        </w:rPr>
        <w:t>.</w:t>
      </w:r>
      <w:r w:rsidR="00361FB5" w:rsidRPr="0089276C">
        <w:rPr>
          <w:rFonts w:ascii="Times New Roman" w:hAnsi="Times New Roman" w:cs="Times New Roman"/>
          <w:sz w:val="28"/>
          <w:szCs w:val="28"/>
        </w:rPr>
        <w:t>э</w:t>
      </w:r>
      <w:proofErr w:type="spellEnd"/>
      <w:proofErr w:type="gramEnd"/>
      <w:r w:rsidR="00361FB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61FB5">
        <w:rPr>
          <w:rFonts w:ascii="Times New Roman" w:hAnsi="Times New Roman" w:cs="Times New Roman"/>
          <w:sz w:val="28"/>
          <w:szCs w:val="28"/>
        </w:rPr>
        <w:t>Робщ</w:t>
      </w:r>
      <w:proofErr w:type="spellEnd"/>
      <w:r w:rsidR="00361FB5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="00361FB5">
        <w:rPr>
          <w:rFonts w:ascii="Times New Roman" w:hAnsi="Times New Roman" w:cs="Times New Roman"/>
          <w:sz w:val="28"/>
          <w:szCs w:val="28"/>
        </w:rPr>
        <w:t>Рэ</w:t>
      </w:r>
      <w:proofErr w:type="spellEnd"/>
    </w:p>
    <w:p w:rsidR="00361FB5" w:rsidRDefault="00361FB5" w:rsidP="0036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FB5" w:rsidRDefault="00F61F00" w:rsidP="0036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1FB5" w:rsidRPr="00CA496C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1FB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Тлт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Pr="00DE5B1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тариф за услуги ЛТ при перевозке электровозами;</w:t>
      </w:r>
    </w:p>
    <w:p w:rsidR="00361FB5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A496C">
        <w:rPr>
          <w:rFonts w:ascii="Times New Roman" w:hAnsi="Times New Roman" w:cs="Times New Roman"/>
          <w:sz w:val="28"/>
          <w:szCs w:val="28"/>
        </w:rPr>
        <w:t xml:space="preserve">базовая ставка расчетных таблиц, применяемых для исчисления тарифов </w:t>
      </w:r>
      <w:r>
        <w:rPr>
          <w:rFonts w:ascii="Times New Roman" w:hAnsi="Times New Roman" w:cs="Times New Roman"/>
          <w:sz w:val="28"/>
          <w:szCs w:val="28"/>
        </w:rPr>
        <w:t>за пользование</w:t>
      </w:r>
      <w:r w:rsidRPr="00CA4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ЛТ </w:t>
      </w:r>
      <w:r w:rsidRPr="00C22E38">
        <w:rPr>
          <w:rFonts w:ascii="Times New Roman" w:hAnsi="Times New Roman" w:cs="Times New Roman"/>
          <w:sz w:val="28"/>
          <w:szCs w:val="28"/>
        </w:rPr>
        <w:t>за общее расстояние 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96C">
        <w:rPr>
          <w:rFonts w:ascii="Times New Roman" w:hAnsi="Times New Roman" w:cs="Times New Roman"/>
          <w:sz w:val="28"/>
          <w:szCs w:val="28"/>
        </w:rPr>
        <w:t>от станции отправления до станции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FB5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D58">
        <w:rPr>
          <w:rFonts w:ascii="Times New Roman" w:hAnsi="Times New Roman" w:cs="Times New Roman"/>
          <w:sz w:val="28"/>
          <w:szCs w:val="28"/>
        </w:rPr>
        <w:t>К</w:t>
      </w:r>
      <w:r w:rsidR="00CD6CEC">
        <w:rPr>
          <w:rFonts w:ascii="Times New Roman" w:hAnsi="Times New Roman" w:cs="Times New Roman"/>
          <w:sz w:val="28"/>
          <w:szCs w:val="28"/>
        </w:rPr>
        <w:t>лт</w:t>
      </w:r>
      <w:proofErr w:type="gramStart"/>
      <w:r w:rsidR="00CD6CEC">
        <w:rPr>
          <w:rFonts w:ascii="Times New Roman" w:hAnsi="Times New Roman" w:cs="Times New Roman"/>
          <w:sz w:val="28"/>
          <w:szCs w:val="28"/>
        </w:rPr>
        <w:t>.</w:t>
      </w:r>
      <w:r w:rsidRPr="00584D58">
        <w:rPr>
          <w:rFonts w:ascii="Times New Roman" w:hAnsi="Times New Roman" w:cs="Times New Roman"/>
          <w:sz w:val="28"/>
          <w:szCs w:val="28"/>
        </w:rPr>
        <w:t>э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к ставкам расчетных таблиц за пользование ЛТ для электровозной тяги, </w:t>
      </w:r>
      <w:r w:rsidR="0090311C">
        <w:rPr>
          <w:rFonts w:ascii="Times New Roman" w:hAnsi="Times New Roman" w:cs="Times New Roman"/>
          <w:sz w:val="28"/>
          <w:szCs w:val="28"/>
        </w:rPr>
        <w:t>согласованный</w:t>
      </w:r>
      <w:r>
        <w:rPr>
          <w:rFonts w:ascii="Times New Roman" w:hAnsi="Times New Roman" w:cs="Times New Roman"/>
          <w:sz w:val="28"/>
          <w:szCs w:val="28"/>
        </w:rPr>
        <w:t xml:space="preserve"> КРЕМ МНЭ РК;</w:t>
      </w:r>
    </w:p>
    <w:p w:rsidR="00361FB5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76C">
        <w:rPr>
          <w:rFonts w:ascii="Times New Roman" w:hAnsi="Times New Roman" w:cs="Times New Roman"/>
          <w:sz w:val="28"/>
          <w:szCs w:val="28"/>
        </w:rPr>
        <w:t>Робщ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7216A">
        <w:rPr>
          <w:rFonts w:ascii="Times New Roman" w:hAnsi="Times New Roman" w:cs="Times New Roman"/>
          <w:sz w:val="28"/>
          <w:szCs w:val="28"/>
        </w:rPr>
        <w:t>общее расстояние перевозки;</w:t>
      </w:r>
    </w:p>
    <w:p w:rsidR="00361FB5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расстояние электрифицированного участка МЖС.</w:t>
      </w:r>
    </w:p>
    <w:p w:rsidR="00D6734D" w:rsidRDefault="00D6734D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B5" w:rsidRPr="007A08A6" w:rsidRDefault="00361FB5" w:rsidP="00361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3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тариф для тепловозной тяги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Тлт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Pr="007A08A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7A08A6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361FB5" w:rsidRPr="0089276C" w:rsidRDefault="006C16FD" w:rsidP="00361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Тлт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="00361FB5" w:rsidRPr="00C0012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361FB5" w:rsidRPr="0089276C">
        <w:rPr>
          <w:rFonts w:ascii="Times New Roman" w:hAnsi="Times New Roman" w:cs="Times New Roman"/>
          <w:sz w:val="28"/>
          <w:szCs w:val="28"/>
        </w:rPr>
        <w:t xml:space="preserve">Б </w:t>
      </w:r>
      <w:r w:rsidR="00361FB5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361FB5">
        <w:rPr>
          <w:rFonts w:ascii="Times New Roman" w:hAnsi="Times New Roman" w:cs="Times New Roman"/>
          <w:sz w:val="28"/>
          <w:szCs w:val="28"/>
        </w:rPr>
        <w:t>К</w:t>
      </w:r>
      <w:r w:rsidR="00CD6CEC">
        <w:rPr>
          <w:rFonts w:ascii="Times New Roman" w:hAnsi="Times New Roman" w:cs="Times New Roman"/>
          <w:sz w:val="28"/>
          <w:szCs w:val="28"/>
        </w:rPr>
        <w:t>лт</w:t>
      </w:r>
      <w:proofErr w:type="gramStart"/>
      <w:r w:rsidR="00CD6CEC">
        <w:rPr>
          <w:rFonts w:ascii="Times New Roman" w:hAnsi="Times New Roman" w:cs="Times New Roman"/>
          <w:sz w:val="28"/>
          <w:szCs w:val="28"/>
        </w:rPr>
        <w:t>.</w:t>
      </w:r>
      <w:r w:rsidR="00361FB5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361FB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61FB5">
        <w:rPr>
          <w:rFonts w:ascii="Times New Roman" w:hAnsi="Times New Roman" w:cs="Times New Roman"/>
          <w:sz w:val="28"/>
          <w:szCs w:val="28"/>
        </w:rPr>
        <w:t>Робщ</w:t>
      </w:r>
      <w:proofErr w:type="spellEnd"/>
      <w:r w:rsidR="00361FB5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="00361FB5">
        <w:rPr>
          <w:rFonts w:ascii="Times New Roman" w:hAnsi="Times New Roman" w:cs="Times New Roman"/>
          <w:sz w:val="28"/>
          <w:szCs w:val="28"/>
        </w:rPr>
        <w:t>Р</w:t>
      </w:r>
      <w:r w:rsidR="00CD6C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D6CEC">
        <w:rPr>
          <w:rFonts w:ascii="Times New Roman" w:hAnsi="Times New Roman" w:cs="Times New Roman"/>
          <w:sz w:val="28"/>
          <w:szCs w:val="28"/>
        </w:rPr>
        <w:t>/э</w:t>
      </w:r>
    </w:p>
    <w:p w:rsidR="00361FB5" w:rsidRPr="00894B80" w:rsidRDefault="00361FB5" w:rsidP="00F61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г</w:t>
      </w:r>
      <w:r w:rsidRPr="00894B80">
        <w:rPr>
          <w:rFonts w:ascii="Times New Roman" w:hAnsi="Times New Roman" w:cs="Times New Roman"/>
          <w:sz w:val="28"/>
          <w:szCs w:val="28"/>
        </w:rPr>
        <w:t>де</w:t>
      </w:r>
      <w:r w:rsidR="00F61F00">
        <w:rPr>
          <w:rFonts w:ascii="Times New Roman" w:hAnsi="Times New Roman" w:cs="Times New Roman"/>
          <w:sz w:val="28"/>
          <w:szCs w:val="28"/>
        </w:rPr>
        <w:t>,</w:t>
      </w:r>
      <w:r w:rsidRPr="00894B80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Тлт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="00F61F00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</w:t>
      </w:r>
      <w:r w:rsidR="00F61F00" w:rsidRPr="00F61F00">
        <w:rPr>
          <w:rFonts w:ascii="Times New Roman" w:eastAsiaTheme="minorEastAsia" w:hAnsi="Times New Roman" w:cs="Times New Roman"/>
          <w:sz w:val="28"/>
          <w:szCs w:val="28"/>
        </w:rPr>
        <w:t>тариф за услуги ЛТ при перевозке тепловозами;</w:t>
      </w:r>
    </w:p>
    <w:p w:rsidR="00361FB5" w:rsidRDefault="00361FB5" w:rsidP="00F6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80">
        <w:rPr>
          <w:rFonts w:ascii="Times New Roman" w:hAnsi="Times New Roman" w:cs="Times New Roman"/>
          <w:sz w:val="28"/>
          <w:szCs w:val="28"/>
        </w:rPr>
        <w:t xml:space="preserve">Б - </w:t>
      </w:r>
      <w:r w:rsidRPr="00CA496C">
        <w:rPr>
          <w:rFonts w:ascii="Times New Roman" w:hAnsi="Times New Roman" w:cs="Times New Roman"/>
          <w:sz w:val="28"/>
          <w:szCs w:val="28"/>
        </w:rPr>
        <w:t xml:space="preserve">базовая ставка расчетных таблиц, применяемых для исчисления тарифов на услуги </w:t>
      </w:r>
      <w:r>
        <w:rPr>
          <w:rFonts w:ascii="Times New Roman" w:hAnsi="Times New Roman" w:cs="Times New Roman"/>
          <w:sz w:val="28"/>
          <w:szCs w:val="28"/>
        </w:rPr>
        <w:t xml:space="preserve">ЛТ </w:t>
      </w:r>
      <w:r w:rsidRPr="005B41C5">
        <w:rPr>
          <w:rFonts w:ascii="Times New Roman" w:hAnsi="Times New Roman" w:cs="Times New Roman"/>
          <w:sz w:val="28"/>
          <w:szCs w:val="28"/>
        </w:rPr>
        <w:t>общее расстояние 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96C">
        <w:rPr>
          <w:rFonts w:ascii="Times New Roman" w:hAnsi="Times New Roman" w:cs="Times New Roman"/>
          <w:sz w:val="28"/>
          <w:szCs w:val="28"/>
        </w:rPr>
        <w:t>от станции отправления до станции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FB5" w:rsidRPr="00894B80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B80">
        <w:rPr>
          <w:rFonts w:ascii="Times New Roman" w:hAnsi="Times New Roman" w:cs="Times New Roman"/>
          <w:sz w:val="28"/>
          <w:szCs w:val="28"/>
        </w:rPr>
        <w:t>К</w:t>
      </w:r>
      <w:r w:rsidR="00CD6CEC">
        <w:rPr>
          <w:rFonts w:ascii="Times New Roman" w:hAnsi="Times New Roman" w:cs="Times New Roman"/>
          <w:sz w:val="28"/>
          <w:szCs w:val="28"/>
        </w:rPr>
        <w:t>лт</w:t>
      </w:r>
      <w:proofErr w:type="gramStart"/>
      <w:r w:rsidR="00CD6C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894B80">
        <w:rPr>
          <w:rFonts w:ascii="Times New Roman" w:hAnsi="Times New Roman" w:cs="Times New Roman"/>
          <w:sz w:val="28"/>
          <w:szCs w:val="28"/>
        </w:rPr>
        <w:t xml:space="preserve"> – коэффициент к ставкам расчетных таблиц </w:t>
      </w:r>
      <w:r>
        <w:rPr>
          <w:rFonts w:ascii="Times New Roman" w:hAnsi="Times New Roman" w:cs="Times New Roman"/>
          <w:sz w:val="28"/>
          <w:szCs w:val="28"/>
        </w:rPr>
        <w:t>за пользование</w:t>
      </w:r>
      <w:r w:rsidRPr="0089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ЛТ</w:t>
      </w:r>
      <w:r w:rsidRPr="00894B8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тепловозной тяги</w:t>
      </w:r>
      <w:r w:rsidRPr="00894B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согласованный</w:t>
      </w:r>
      <w:r w:rsidRPr="00894B80">
        <w:rPr>
          <w:rFonts w:ascii="Times New Roman" w:hAnsi="Times New Roman" w:cs="Times New Roman"/>
          <w:sz w:val="28"/>
          <w:szCs w:val="28"/>
        </w:rPr>
        <w:t xml:space="preserve"> КРЕМ МНЭ РК;</w:t>
      </w:r>
    </w:p>
    <w:p w:rsidR="00361FB5" w:rsidRPr="00894B80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B80">
        <w:rPr>
          <w:rFonts w:ascii="Times New Roman" w:hAnsi="Times New Roman" w:cs="Times New Roman"/>
          <w:sz w:val="28"/>
          <w:szCs w:val="28"/>
        </w:rPr>
        <w:t>Робщ</w:t>
      </w:r>
      <w:proofErr w:type="spellEnd"/>
      <w:r w:rsidRPr="00894B80">
        <w:rPr>
          <w:rFonts w:ascii="Times New Roman" w:hAnsi="Times New Roman" w:cs="Times New Roman"/>
          <w:sz w:val="28"/>
          <w:szCs w:val="28"/>
        </w:rPr>
        <w:t xml:space="preserve"> – </w:t>
      </w:r>
      <w:r w:rsidRPr="0027216A">
        <w:rPr>
          <w:rFonts w:ascii="Times New Roman" w:hAnsi="Times New Roman" w:cs="Times New Roman"/>
          <w:sz w:val="28"/>
          <w:szCs w:val="28"/>
        </w:rPr>
        <w:t>общее расстояние перевозки;</w:t>
      </w:r>
    </w:p>
    <w:p w:rsidR="00D6734D" w:rsidRDefault="00361FB5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B80">
        <w:rPr>
          <w:rFonts w:ascii="Times New Roman" w:hAnsi="Times New Roman" w:cs="Times New Roman"/>
          <w:sz w:val="28"/>
          <w:szCs w:val="28"/>
        </w:rPr>
        <w:t>Р</w:t>
      </w:r>
      <w:r w:rsidR="00CD6C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D6CEC">
        <w:rPr>
          <w:rFonts w:ascii="Times New Roman" w:hAnsi="Times New Roman" w:cs="Times New Roman"/>
          <w:sz w:val="28"/>
          <w:szCs w:val="28"/>
        </w:rPr>
        <w:t>/э</w:t>
      </w:r>
      <w:r w:rsidRPr="00894B80">
        <w:rPr>
          <w:rFonts w:ascii="Times New Roman" w:hAnsi="Times New Roman" w:cs="Times New Roman"/>
          <w:sz w:val="28"/>
          <w:szCs w:val="28"/>
        </w:rPr>
        <w:t xml:space="preserve"> – расстояние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894B80">
        <w:rPr>
          <w:rFonts w:ascii="Times New Roman" w:hAnsi="Times New Roman" w:cs="Times New Roman"/>
          <w:sz w:val="28"/>
          <w:szCs w:val="28"/>
        </w:rPr>
        <w:t>электрифицированного</w:t>
      </w:r>
      <w:proofErr w:type="spellEnd"/>
      <w:r w:rsidRPr="00894B80">
        <w:rPr>
          <w:rFonts w:ascii="Times New Roman" w:hAnsi="Times New Roman" w:cs="Times New Roman"/>
          <w:sz w:val="28"/>
          <w:szCs w:val="28"/>
        </w:rPr>
        <w:t xml:space="preserve"> участка МЖС.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34D" w:rsidRDefault="00D6734D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34D" w:rsidRDefault="00D6734D" w:rsidP="0036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34D" w:rsidRDefault="00D6734D" w:rsidP="00D673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D6734D" w:rsidSect="007860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B861EC" w15:done="0"/>
  <w15:commentEx w15:paraId="7770B0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1B0C" w16cex:dateUtc="2020-12-11T10:21:00Z"/>
  <w16cex:commentExtensible w16cex:durableId="237E1BE1" w16cex:dateUtc="2020-12-11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B861EC" w16cid:durableId="237E1B0C"/>
  <w16cid:commentId w16cid:paraId="7770B073" w16cid:durableId="237E1B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FD" w:rsidRDefault="006C16FD">
      <w:pPr>
        <w:spacing w:after="0" w:line="240" w:lineRule="auto"/>
      </w:pPr>
      <w:r>
        <w:separator/>
      </w:r>
    </w:p>
  </w:endnote>
  <w:endnote w:type="continuationSeparator" w:id="0">
    <w:p w:rsidR="006C16FD" w:rsidRDefault="006C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FD" w:rsidRDefault="006C16FD">
      <w:pPr>
        <w:spacing w:after="0" w:line="240" w:lineRule="auto"/>
      </w:pPr>
      <w:r>
        <w:separator/>
      </w:r>
    </w:p>
  </w:footnote>
  <w:footnote w:type="continuationSeparator" w:id="0">
    <w:p w:rsidR="006C16FD" w:rsidRDefault="006C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26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60D0" w:rsidRPr="007860D0" w:rsidRDefault="00B95DD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0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0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0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748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860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60D0" w:rsidRDefault="006C16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9E9"/>
    <w:multiLevelType w:val="hybridMultilevel"/>
    <w:tmpl w:val="254E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7789"/>
    <w:multiLevelType w:val="multilevel"/>
    <w:tmpl w:val="5672B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E0384E"/>
    <w:multiLevelType w:val="hybridMultilevel"/>
    <w:tmpl w:val="0A4C82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116FB"/>
    <w:multiLevelType w:val="hybridMultilevel"/>
    <w:tmpl w:val="C012F536"/>
    <w:lvl w:ilvl="0" w:tplc="CAD2774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727A2E"/>
    <w:multiLevelType w:val="hybridMultilevel"/>
    <w:tmpl w:val="62B63416"/>
    <w:lvl w:ilvl="0" w:tplc="445E3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8E4AA4"/>
    <w:multiLevelType w:val="hybridMultilevel"/>
    <w:tmpl w:val="35289BB0"/>
    <w:lvl w:ilvl="0" w:tplc="0F0CA4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221833"/>
    <w:multiLevelType w:val="hybridMultilevel"/>
    <w:tmpl w:val="E2D81F0E"/>
    <w:lvl w:ilvl="0" w:tplc="11B00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860D5B"/>
    <w:multiLevelType w:val="hybridMultilevel"/>
    <w:tmpl w:val="96744A0A"/>
    <w:lvl w:ilvl="0" w:tplc="AA16A766">
      <w:start w:val="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Надежда И Малышева">
    <w15:presenceInfo w15:providerId="AD" w15:userId="S::Malysheva_n@railways.kz::59718ff8-8140-4f37-a786-f0f2077184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B5"/>
    <w:rsid w:val="0002506D"/>
    <w:rsid w:val="001046BD"/>
    <w:rsid w:val="00120154"/>
    <w:rsid w:val="0013462C"/>
    <w:rsid w:val="001A693D"/>
    <w:rsid w:val="001B748F"/>
    <w:rsid w:val="001C0D85"/>
    <w:rsid w:val="001E14B6"/>
    <w:rsid w:val="001F36D6"/>
    <w:rsid w:val="002E0CBF"/>
    <w:rsid w:val="002F0F48"/>
    <w:rsid w:val="00321135"/>
    <w:rsid w:val="00335A91"/>
    <w:rsid w:val="00361FB5"/>
    <w:rsid w:val="00380B5C"/>
    <w:rsid w:val="003D1A9B"/>
    <w:rsid w:val="004211E4"/>
    <w:rsid w:val="0042385D"/>
    <w:rsid w:val="00456CFC"/>
    <w:rsid w:val="004629FF"/>
    <w:rsid w:val="00470BFC"/>
    <w:rsid w:val="004757C5"/>
    <w:rsid w:val="00480F74"/>
    <w:rsid w:val="004A46BC"/>
    <w:rsid w:val="004E422D"/>
    <w:rsid w:val="00540369"/>
    <w:rsid w:val="00544B3B"/>
    <w:rsid w:val="005B450E"/>
    <w:rsid w:val="006C16FD"/>
    <w:rsid w:val="00743E66"/>
    <w:rsid w:val="0075119A"/>
    <w:rsid w:val="00763413"/>
    <w:rsid w:val="007A218E"/>
    <w:rsid w:val="007A794C"/>
    <w:rsid w:val="008C6FBD"/>
    <w:rsid w:val="0090019A"/>
    <w:rsid w:val="0090311C"/>
    <w:rsid w:val="00931376"/>
    <w:rsid w:val="00996F56"/>
    <w:rsid w:val="009B59B8"/>
    <w:rsid w:val="009C4535"/>
    <w:rsid w:val="00A61521"/>
    <w:rsid w:val="00A75A2B"/>
    <w:rsid w:val="00A85E97"/>
    <w:rsid w:val="00B14A60"/>
    <w:rsid w:val="00B843CF"/>
    <w:rsid w:val="00B95DDB"/>
    <w:rsid w:val="00B97597"/>
    <w:rsid w:val="00C0644C"/>
    <w:rsid w:val="00C304BC"/>
    <w:rsid w:val="00C40E96"/>
    <w:rsid w:val="00C918D8"/>
    <w:rsid w:val="00CB3B02"/>
    <w:rsid w:val="00CC0D5B"/>
    <w:rsid w:val="00CC6E66"/>
    <w:rsid w:val="00CD1856"/>
    <w:rsid w:val="00CD6CEC"/>
    <w:rsid w:val="00CE3A6E"/>
    <w:rsid w:val="00D0507F"/>
    <w:rsid w:val="00D22A20"/>
    <w:rsid w:val="00D23852"/>
    <w:rsid w:val="00D6734D"/>
    <w:rsid w:val="00DD7E21"/>
    <w:rsid w:val="00DE1AF0"/>
    <w:rsid w:val="00E45929"/>
    <w:rsid w:val="00E51E15"/>
    <w:rsid w:val="00EC4DCF"/>
    <w:rsid w:val="00F06257"/>
    <w:rsid w:val="00F25C9D"/>
    <w:rsid w:val="00F5567F"/>
    <w:rsid w:val="00F61F00"/>
    <w:rsid w:val="00FA6DDE"/>
    <w:rsid w:val="00F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FB5"/>
  </w:style>
  <w:style w:type="table" w:styleId="a6">
    <w:name w:val="Table Grid"/>
    <w:basedOn w:val="a1"/>
    <w:uiPriority w:val="59"/>
    <w:rsid w:val="0036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6B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757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757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757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57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57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FB5"/>
  </w:style>
  <w:style w:type="table" w:styleId="a6">
    <w:name w:val="Table Grid"/>
    <w:basedOn w:val="a1"/>
    <w:uiPriority w:val="59"/>
    <w:rsid w:val="0036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6B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757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757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757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57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57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 Д Досанова</dc:creator>
  <cp:lastModifiedBy>Асель С Касымова</cp:lastModifiedBy>
  <cp:revision>3</cp:revision>
  <cp:lastPrinted>2020-12-30T13:36:00Z</cp:lastPrinted>
  <dcterms:created xsi:type="dcterms:W3CDTF">2020-12-30T13:38:00Z</dcterms:created>
  <dcterms:modified xsi:type="dcterms:W3CDTF">2020-12-30T13:39:00Z</dcterms:modified>
</cp:coreProperties>
</file>